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2" w:name="X32f4df19299c25dba728039fa38dd3520e7ac8b"/>
    <w:p>
      <w:pPr>
        <w:pStyle w:val="Heading1"/>
      </w:pPr>
      <w:r>
        <w:t xml:space="preserve">Great Barrier Reef: Coral Bleaching Science and Outlook</w:t>
      </w:r>
    </w:p>
    <w:p>
      <w:pPr>
        <w:pStyle w:val="FirstParagraph"/>
      </w:pPr>
      <w:r>
        <w:rPr>
          <w:i/>
          <w:iCs/>
        </w:rPr>
        <w:t xml:space="preserve">Research compiled 10 March 2026</w:t>
      </w:r>
    </w:p>
    <w:p>
      <w:r>
        <w:pict>
          <v:rect style="width:0;height:1.5pt" o:hralign="center" o:hrstd="t" o:hr="t"/>
        </w:pict>
      </w:r>
    </w:p>
    <w:bookmarkStart w:id="45" w:name="why-bleaching-occurs"/>
    <w:p>
      <w:pPr>
        <w:pStyle w:val="Heading2"/>
      </w:pPr>
      <w:r>
        <w:t xml:space="preserve">1. WHY BLEACHING OCCURS</w:t>
      </w:r>
    </w:p>
    <w:bookmarkStart w:id="24" w:name="the-coral-zooxanthellae-symbiosis"/>
    <w:p>
      <w:pPr>
        <w:pStyle w:val="Heading3"/>
      </w:pPr>
      <w:r>
        <w:t xml:space="preserve">1.1 The Coral-Zooxanthellae Symbiosis</w:t>
      </w:r>
    </w:p>
    <w:p>
      <w:pPr>
        <w:pStyle w:val="FirstParagraph"/>
      </w:pPr>
      <w:r>
        <w:t xml:space="preserve">Reef-building corals depend on a mutualistic symbiosis with single-celled photosynthetic dinoflagellates called</w:t>
      </w:r>
      <w:r>
        <w:t xml:space="preserve"> </w:t>
      </w:r>
      <w:r>
        <w:rPr>
          <w:b/>
          <w:bCs/>
        </w:rPr>
        <w:t xml:space="preserve">zooxanthellae</w:t>
      </w:r>
      <w:r>
        <w:t xml:space="preserve"> </w:t>
      </w:r>
      <w:r>
        <w:t xml:space="preserve">(genus</w:t>
      </w:r>
      <w:r>
        <w:t xml:space="preserve"> </w:t>
      </w:r>
      <w:r>
        <w:rPr>
          <w:i/>
          <w:iCs/>
        </w:rPr>
        <w:t xml:space="preserve">Symbiodinium</w:t>
      </w:r>
      <w:r>
        <w:t xml:space="preserve">) that live within their tissue. The zooxanthellae provide up to</w:t>
      </w:r>
      <w:r>
        <w:t xml:space="preserve"> </w:t>
      </w:r>
      <w:r>
        <w:rPr>
          <w:b/>
          <w:bCs/>
        </w:rPr>
        <w:t xml:space="preserve">90% of the coral’s energy</w:t>
      </w:r>
      <w:r>
        <w:t xml:space="preserve"> </w:t>
      </w:r>
      <w:r>
        <w:t xml:space="preserve">through photosynthesis, while the coral provides carbon dioxide, ammonium, and a protected environment. The zooxanthellae also give corals their characteristic colour — the coral tissue itself is largely transparent, with the white calcium carbonate skeleton visible beneath.</w:t>
      </w:r>
    </w:p>
    <w:p>
      <w:pPr>
        <w:pStyle w:val="BodyText"/>
      </w:pPr>
      <w:r>
        <w:rPr>
          <w:b/>
          <w:bCs/>
        </w:rPr>
        <w:t xml:space="preserve">The bleaching mechanism</w:t>
      </w:r>
      <w:r>
        <w:t xml:space="preserve"> </w:t>
      </w:r>
      <w:r>
        <w:t xml:space="preserve">operates at the cellular level:</w:t>
      </w:r>
    </w:p>
    <w:p>
      <w:pPr>
        <w:pStyle w:val="Compact"/>
        <w:numPr>
          <w:ilvl w:val="0"/>
          <w:numId w:val="1001"/>
        </w:numPr>
      </w:pPr>
      <w:r>
        <w:t xml:space="preserve">When water temperatures rise above the coral’s thermal tolerance, the zooxanthellae’s photosynthetic apparatus becomes overwhelmed by incoming light energy.</w:t>
      </w:r>
    </w:p>
    <w:p>
      <w:pPr>
        <w:pStyle w:val="Compact"/>
        <w:numPr>
          <w:ilvl w:val="0"/>
          <w:numId w:val="1001"/>
        </w:numPr>
      </w:pPr>
      <w:r>
        <w:t xml:space="preserve">This photoinhibition causes the zooxanthellae to produce</w:t>
      </w:r>
      <w:r>
        <w:t xml:space="preserve"> </w:t>
      </w:r>
      <w:r>
        <w:rPr>
          <w:b/>
          <w:bCs/>
        </w:rPr>
        <w:t xml:space="preserve">reactive oxygen species (ROS)</w:t>
      </w:r>
      <w:r>
        <w:t xml:space="preserve"> </w:t>
      </w:r>
      <w:r>
        <w:t xml:space="preserve">— toxic free radicals that damage cellular structures in both the algae and the coral host.</w:t>
      </w:r>
    </w:p>
    <w:p>
      <w:pPr>
        <w:pStyle w:val="Compact"/>
        <w:numPr>
          <w:ilvl w:val="0"/>
          <w:numId w:val="1001"/>
        </w:numPr>
      </w:pPr>
      <w:r>
        <w:t xml:space="preserve">The coral’s innate immune response is triggered. The host expels the zooxanthellae through several pathways:</w:t>
      </w:r>
      <w:r>
        <w:t xml:space="preserve"> </w:t>
      </w:r>
      <w:r>
        <w:rPr>
          <w:b/>
          <w:bCs/>
        </w:rPr>
        <w:t xml:space="preserve">exocytosis</w:t>
      </w:r>
      <w:r>
        <w:t xml:space="preserve"> </w:t>
      </w:r>
      <w:r>
        <w:t xml:space="preserve">(ejection of algal cells),</w:t>
      </w:r>
      <w:r>
        <w:t xml:space="preserve"> </w:t>
      </w:r>
      <w:r>
        <w:rPr>
          <w:b/>
          <w:bCs/>
        </w:rPr>
        <w:t xml:space="preserve">host cell detachment</w:t>
      </w:r>
      <w:r>
        <w:t xml:space="preserve"> </w:t>
      </w:r>
      <w:r>
        <w:t xml:space="preserve">(shedding of entire gastrodermal cells containing zooxanthellae), and</w:t>
      </w:r>
      <w:r>
        <w:t xml:space="preserve"> </w:t>
      </w:r>
      <w:r>
        <w:rPr>
          <w:b/>
          <w:bCs/>
        </w:rPr>
        <w:t xml:space="preserve">host cell apoptosis</w:t>
      </w:r>
      <w:r>
        <w:t xml:space="preserve"> </w:t>
      </w:r>
      <w:r>
        <w:t xml:space="preserve">(programmed cell death).</w:t>
      </w:r>
    </w:p>
    <w:p>
      <w:pPr>
        <w:pStyle w:val="Compact"/>
        <w:numPr>
          <w:ilvl w:val="0"/>
          <w:numId w:val="1001"/>
        </w:numPr>
      </w:pPr>
      <w:r>
        <w:t xml:space="preserve">Without the pigmented zooxanthellae, the coral’s transparent tissue reveals the white skeleton beneath — hence</w:t>
      </w:r>
      <w:r>
        <w:t xml:space="preserve"> </w:t>
      </w:r>
      <w:r>
        <w:t xml:space="preserve">“bleaching.”</w:t>
      </w:r>
    </w:p>
    <w:p>
      <w:pPr>
        <w:pStyle w:val="FirstParagraph"/>
      </w:pPr>
      <w:r>
        <w:t xml:space="preserve">Bleached corals are not immediately dead but are severely compromised. Deprived of their primary energy source, they become vulnerable to disease and starvation. If thermal stress is brief, corals can reacquire zooxanthellae and recover. If stress is prolonged or severe, mortality follows.</w:t>
      </w:r>
    </w:p>
    <w:p>
      <w:pPr>
        <w:pStyle w:val="BodyText"/>
      </w:pPr>
      <w:r>
        <w:rPr>
          <w:b/>
          <w:bCs/>
        </w:rPr>
        <w:t xml:space="preserve">Confidence level:</w:t>
      </w:r>
      <w:r>
        <w:t xml:space="preserve"> </w:t>
      </w:r>
      <w:r>
        <w:t xml:space="preserve">High — the ROS/photoinhibition mechanism is well-established in the literature.</w:t>
      </w:r>
    </w:p>
    <w:p>
      <w:pPr>
        <w:pStyle w:val="BodyText"/>
      </w:pPr>
      <w:r>
        <w:rPr>
          <w:b/>
          <w:bCs/>
        </w:rPr>
        <w:t xml:space="preserve">Sources:</w:t>
      </w:r>
      <w:r>
        <w:t xml:space="preserve"> </w:t>
      </w:r>
      <w:r>
        <w:t xml:space="preserve">-</w:t>
      </w:r>
      <w:r>
        <w:t xml:space="preserve"> </w:t>
      </w:r>
      <w:hyperlink r:id="rId20">
        <w:r>
          <w:rPr>
            <w:rStyle w:val="Hyperlink"/>
          </w:rPr>
          <w:t xml:space="preserve">Zooxanthellae and Coral Bleaching - Smithsonian Ocean</w:t>
        </w:r>
      </w:hyperlink>
      <w:r>
        <w:t xml:space="preserve"> </w:t>
      </w:r>
      <w:r>
        <w:t xml:space="preserve">-</w:t>
      </w:r>
      <w:r>
        <w:t xml:space="preserve"> </w:t>
      </w:r>
      <w:hyperlink r:id="rId21">
        <w:r>
          <w:rPr>
            <w:rStyle w:val="Hyperlink"/>
          </w:rPr>
          <w:t xml:space="preserve">Coral Bleaching - NOAA</w:t>
        </w:r>
      </w:hyperlink>
      <w:r>
        <w:t xml:space="preserve"> </w:t>
      </w:r>
      <w:r>
        <w:t xml:space="preserve">-</w:t>
      </w:r>
      <w:r>
        <w:t xml:space="preserve"> </w:t>
      </w:r>
      <w:hyperlink r:id="rId22">
        <w:r>
          <w:rPr>
            <w:rStyle w:val="Hyperlink"/>
          </w:rPr>
          <w:t xml:space="preserve">Coral bleaching under thermal stress: putative involvement of host/symbiont recognition mechanisms (PMC)</w:t>
        </w:r>
      </w:hyperlink>
      <w:r>
        <w:t xml:space="preserve"> </w:t>
      </w:r>
      <w:r>
        <w:t xml:space="preserve">-</w:t>
      </w:r>
      <w:r>
        <w:t xml:space="preserve"> </w:t>
      </w:r>
      <w:hyperlink r:id="rId23">
        <w:r>
          <w:rPr>
            <w:rStyle w:val="Hyperlink"/>
          </w:rPr>
          <w:t xml:space="preserve">Breakdown of the coral-algae symbiosis (Biogeosciences)</w:t>
        </w:r>
      </w:hyperlink>
    </w:p>
    <w:p>
      <w:r>
        <w:pict>
          <v:rect style="width:0;height:1.5pt" o:hralign="center" o:hrstd="t" o:hr="t"/>
        </w:pict>
      </w:r>
    </w:p>
    <w:bookmarkEnd w:id="24"/>
    <w:bookmarkStart w:id="28" w:name="temperature-thresholds"/>
    <w:p>
      <w:pPr>
        <w:pStyle w:val="Heading3"/>
      </w:pPr>
      <w:r>
        <w:t xml:space="preserve">1.2 Temperature Thresholds</w:t>
      </w:r>
    </w:p>
    <w:p>
      <w:pPr>
        <w:pStyle w:val="FirstParagraph"/>
      </w:pPr>
      <w:r>
        <w:t xml:space="preserve">The thermal margin for coral bleaching is remarkably narrow:</w:t>
      </w:r>
    </w:p>
    <w:p>
      <w:pPr>
        <w:pStyle w:val="Compact"/>
        <w:numPr>
          <w:ilvl w:val="0"/>
          <w:numId w:val="1002"/>
        </w:numPr>
      </w:pPr>
      <w:r>
        <w:rPr>
          <w:b/>
          <w:bCs/>
        </w:rPr>
        <w:t xml:space="preserve">Bleaching threshold:</w:t>
      </w:r>
      <w:r>
        <w:t xml:space="preserve"> </w:t>
      </w:r>
      <w:r>
        <w:t xml:space="preserve">Defined as</w:t>
      </w:r>
      <w:r>
        <w:t xml:space="preserve"> </w:t>
      </w:r>
      <w:r>
        <w:rPr>
          <w:b/>
          <w:bCs/>
        </w:rPr>
        <w:t xml:space="preserve">1 degree C above the local Maximum Monthly Mean (MMM)</w:t>
      </w:r>
      <w:r>
        <w:t xml:space="preserve"> </w:t>
      </w:r>
      <w:r>
        <w:t xml:space="preserve">sea surface temperature. The MMM is the warmest month’s long-term average SST for a given location.</w:t>
      </w:r>
    </w:p>
    <w:p>
      <w:pPr>
        <w:pStyle w:val="Compact"/>
        <w:numPr>
          <w:ilvl w:val="0"/>
          <w:numId w:val="1002"/>
        </w:numPr>
      </w:pPr>
      <w:r>
        <w:rPr>
          <w:b/>
          <w:bCs/>
        </w:rPr>
        <w:t xml:space="preserve">The NOAA Coral Reef Watch</w:t>
      </w:r>
      <w:r>
        <w:rPr>
          <w:b/>
          <w:bCs/>
        </w:rPr>
        <w:t xml:space="preserve"> </w:t>
      </w:r>
      <w:r>
        <w:rPr>
          <w:b/>
          <w:bCs/>
        </w:rPr>
        <w:t xml:space="preserve">“HotSpot”</w:t>
      </w:r>
      <w:r>
        <w:t xml:space="preserve"> </w:t>
      </w:r>
      <w:r>
        <w:t xml:space="preserve">product identifies areas where SST exceeds the MMM. A HotSpot value of</w:t>
      </w:r>
      <w:r>
        <w:t xml:space="preserve"> </w:t>
      </w:r>
      <w:r>
        <w:rPr>
          <w:b/>
          <w:bCs/>
        </w:rPr>
        <w:t xml:space="preserve">1 degree C or more</w:t>
      </w:r>
      <w:r>
        <w:t xml:space="preserve"> </w:t>
      </w:r>
      <w:r>
        <w:t xml:space="preserve">indicates thermal stress sufficient to trigger bleaching.</w:t>
      </w:r>
    </w:p>
    <w:p>
      <w:pPr>
        <w:pStyle w:val="Compact"/>
        <w:numPr>
          <w:ilvl w:val="0"/>
          <w:numId w:val="1002"/>
        </w:numPr>
      </w:pPr>
      <w:r>
        <w:rPr>
          <w:b/>
          <w:bCs/>
        </w:rPr>
        <w:t xml:space="preserve">Duration matters as much as intensity:</w:t>
      </w:r>
      <w:r>
        <w:t xml:space="preserve"> </w:t>
      </w:r>
      <w:r>
        <w:t xml:space="preserve">Even moderate temperature exceedances, sustained over days to weeks, can cause severe bleaching. Temperatures of just 1 degree C above normal summer maxima, lasting 2–3 days, are a useful predictor of consequent bleaching.</w:t>
      </w:r>
    </w:p>
    <w:p>
      <w:pPr>
        <w:pStyle w:val="FirstParagraph"/>
      </w:pPr>
      <w:r>
        <w:t xml:space="preserve">The critical insight is how small the margin is. Corals have evolved to live near the upper limit of their thermal tolerance. Even the modest warming already experienced (approximately 1.1–1.3 degree C globally since pre-industrial) has pushed many reefs past their bleaching threshold with increasing frequency.</w:t>
      </w:r>
    </w:p>
    <w:p>
      <w:pPr>
        <w:pStyle w:val="BodyText"/>
      </w:pPr>
      <w:r>
        <w:rPr>
          <w:b/>
          <w:bCs/>
        </w:rPr>
        <w:t xml:space="preserve">Confidence level:</w:t>
      </w:r>
      <w:r>
        <w:t xml:space="preserve"> </w:t>
      </w:r>
      <w:r>
        <w:t xml:space="preserve">High — the 1 degree C above MMM threshold is operationally validated by NOAA’s global monitoring programme.</w:t>
      </w:r>
    </w:p>
    <w:p>
      <w:pPr>
        <w:pStyle w:val="BodyText"/>
      </w:pPr>
      <w:r>
        <w:rPr>
          <w:b/>
          <w:bCs/>
        </w:rPr>
        <w:t xml:space="preserve">Sources:</w:t>
      </w:r>
      <w:r>
        <w:t xml:space="preserve"> </w:t>
      </w:r>
      <w:r>
        <w:t xml:space="preserve">-</w:t>
      </w:r>
      <w:r>
        <w:t xml:space="preserve"> </w:t>
      </w:r>
      <w:hyperlink r:id="rId25">
        <w:r>
          <w:rPr>
            <w:rStyle w:val="Hyperlink"/>
          </w:rPr>
          <w:t xml:space="preserve">NOAA Coral Reef Watch DHW Product</w:t>
        </w:r>
      </w:hyperlink>
      <w:r>
        <w:t xml:space="preserve"> </w:t>
      </w:r>
      <w:r>
        <w:t xml:space="preserve">-</w:t>
      </w:r>
      <w:r>
        <w:t xml:space="preserve"> </w:t>
      </w:r>
      <w:hyperlink r:id="rId26">
        <w:r>
          <w:rPr>
            <w:rStyle w:val="Hyperlink"/>
          </w:rPr>
          <w:t xml:space="preserve">NOAA 5km DHW Tutorial</w:t>
        </w:r>
      </w:hyperlink>
      <w:r>
        <w:t xml:space="preserve"> </w:t>
      </w:r>
      <w:r>
        <w:t xml:space="preserve">-</w:t>
      </w:r>
      <w:r>
        <w:t xml:space="preserve"> </w:t>
      </w:r>
      <w:hyperlink r:id="rId27">
        <w:r>
          <w:rPr>
            <w:rStyle w:val="Hyperlink"/>
          </w:rPr>
          <w:t xml:space="preserve">PacIOOS Coral Bleaching DHW</w:t>
        </w:r>
      </w:hyperlink>
    </w:p>
    <w:p>
      <w:r>
        <w:pict>
          <v:rect style="width:0;height:1.5pt" o:hralign="center" o:hrstd="t" o:hr="t"/>
        </w:pict>
      </w:r>
    </w:p>
    <w:bookmarkEnd w:id="28"/>
    <w:bookmarkStart w:id="32" w:name="degree-heating-weeks-dhw"/>
    <w:p>
      <w:pPr>
        <w:pStyle w:val="Heading3"/>
      </w:pPr>
      <w:r>
        <w:t xml:space="preserve">1.3 Degree Heating Weeks (DHW)</w:t>
      </w:r>
    </w:p>
    <w:p>
      <w:pPr>
        <w:pStyle w:val="FirstParagraph"/>
      </w:pPr>
      <w:r>
        <w:rPr>
          <w:b/>
          <w:bCs/>
        </w:rPr>
        <w:t xml:space="preserve">Degree Heating Weeks (DHW)</w:t>
      </w:r>
      <w:r>
        <w:t xml:space="preserve"> </w:t>
      </w:r>
      <w:r>
        <w:t xml:space="preserve">is the standard metric used globally to quantify accumulated thermal stress on coral reefs. It integrates both the intensity and duration of heat stress over a</w:t>
      </w:r>
      <w:r>
        <w:t xml:space="preserve"> </w:t>
      </w:r>
      <w:r>
        <w:rPr>
          <w:b/>
          <w:bCs/>
        </w:rPr>
        <w:t xml:space="preserve">rolling 12-week (3-month) window</w:t>
      </w:r>
      <w:r>
        <w:t xml:space="preserve">.</w:t>
      </w:r>
    </w:p>
    <w:p>
      <w:pPr>
        <w:pStyle w:val="BodyText"/>
      </w:pPr>
      <w:r>
        <w:rPr>
          <w:b/>
          <w:bCs/>
        </w:rPr>
        <w:t xml:space="preserve">Calculation:</w:t>
      </w:r>
      <w:r>
        <w:t xml:space="preserve"> </w:t>
      </w:r>
      <w:r>
        <w:t xml:space="preserve">For each day, the number of degrees above the bleaching threshold (MMM + 1 degree C) is calculated. These daily values are summed over 12 weeks, expressed in degree C-weeks.</w:t>
      </w:r>
    </w:p>
    <w:p>
      <w:pPr>
        <w:pStyle w:val="BodyText"/>
      </w:pPr>
      <w:r>
        <w:rPr>
          <w:b/>
          <w:bCs/>
        </w:rPr>
        <w:t xml:space="preserve">Bleaching and mortality thresholds: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DHW (degree C-weeks)</w:t>
            </w:r>
          </w:p>
        </w:tc>
        <w:tc>
          <w:tcPr/>
          <w:p>
            <w:pPr>
              <w:pStyle w:val="Compact"/>
            </w:pPr>
            <w:r>
              <w:t xml:space="preserve">Expected Outcome</w:t>
            </w:r>
          </w:p>
        </w:tc>
      </w:tr>
      <w:tr>
        <w:tc>
          <w:tcPr/>
          <w:p>
            <w:pPr>
              <w:pStyle w:val="Compact"/>
            </w:pPr>
            <w:r>
              <w:t xml:space="preserve">0–4</w:t>
            </w:r>
          </w:p>
        </w:tc>
        <w:tc>
          <w:tcPr/>
          <w:p>
            <w:pPr>
              <w:pStyle w:val="Compact"/>
            </w:pPr>
            <w:r>
              <w:t xml:space="preserve">Low-level stress; some bleaching possible</w:t>
            </w:r>
          </w:p>
        </w:tc>
      </w:tr>
      <w:tr>
        <w:tc>
          <w:tcPr/>
          <w:p>
            <w:pPr>
              <w:pStyle w:val="Compact"/>
            </w:pPr>
            <w:r>
              <w:t xml:space="preserve">4–8</w:t>
            </w:r>
          </w:p>
        </w:tc>
        <w:tc>
          <w:tcPr/>
          <w:p>
            <w:pPr>
              <w:pStyle w:val="Compact"/>
            </w:pPr>
            <w:r>
              <w:t xml:space="preserve">Significant bleaching likely</w:t>
            </w:r>
          </w:p>
        </w:tc>
      </w:tr>
      <w:tr>
        <w:tc>
          <w:tcPr/>
          <w:p>
            <w:pPr>
              <w:pStyle w:val="Compact"/>
            </w:pPr>
            <w:r>
              <w:rPr>
                <w:b/>
                <w:bCs/>
              </w:rPr>
              <w:t xml:space="preserve">8</w:t>
            </w:r>
          </w:p>
        </w:tc>
        <w:tc>
          <w:tcPr/>
          <w:p>
            <w:pPr>
              <w:pStyle w:val="Compact"/>
            </w:pPr>
            <w:r>
              <w:rPr>
                <w:b/>
                <w:bCs/>
              </w:rPr>
              <w:t xml:space="preserve">Reef-wide bleaching with mortality of heat-sensitive corals</w:t>
            </w:r>
          </w:p>
        </w:tc>
      </w:tr>
      <w:tr>
        <w:tc>
          <w:tcPr/>
          <w:p>
            <w:pPr>
              <w:pStyle w:val="Compact"/>
            </w:pPr>
            <w:r>
              <w:rPr>
                <w:b/>
                <w:bCs/>
              </w:rPr>
              <w:t xml:space="preserve">12</w:t>
            </w:r>
          </w:p>
        </w:tc>
        <w:tc>
          <w:tcPr/>
          <w:p>
            <w:pPr>
              <w:pStyle w:val="Compact"/>
            </w:pPr>
            <w:r>
              <w:rPr>
                <w:b/>
                <w:bCs/>
              </w:rPr>
              <w:t xml:space="preserve">Multi-species mortality likely</w:t>
            </w:r>
          </w:p>
        </w:tc>
      </w:tr>
      <w:tr>
        <w:tc>
          <w:tcPr/>
          <w:p>
            <w:pPr>
              <w:pStyle w:val="Compact"/>
            </w:pPr>
            <w:r>
              <w:rPr>
                <w:b/>
                <w:bCs/>
              </w:rPr>
              <w:t xml:space="preserve">16</w:t>
            </w:r>
          </w:p>
        </w:tc>
        <w:tc>
          <w:tcPr/>
          <w:p>
            <w:pPr>
              <w:pStyle w:val="Compact"/>
            </w:pPr>
            <w:r>
              <w:rPr>
                <w:b/>
                <w:bCs/>
              </w:rPr>
              <w:t xml:space="preserve">Severe multi-species mortality (&gt;50% of corals)</w:t>
            </w:r>
          </w:p>
        </w:tc>
      </w:tr>
      <w:tr>
        <w:tc>
          <w:tcPr/>
          <w:p>
            <w:pPr>
              <w:pStyle w:val="Compact"/>
            </w:pPr>
            <w:r>
              <w:rPr>
                <w:b/>
                <w:bCs/>
              </w:rPr>
              <w:t xml:space="preserve">20+</w:t>
            </w:r>
          </w:p>
        </w:tc>
        <w:tc>
          <w:tcPr/>
          <w:p>
            <w:pPr>
              <w:pStyle w:val="Compact"/>
            </w:pPr>
            <w:r>
              <w:rPr>
                <w:b/>
                <w:bCs/>
              </w:rPr>
              <w:t xml:space="preserve">Near-complete mortality (&gt;80% of corals)</w:t>
            </w:r>
          </w:p>
        </w:tc>
      </w:tr>
    </w:tbl>
    <w:p>
      <w:pPr>
        <w:pStyle w:val="BodyText"/>
      </w:pPr>
      <w:r>
        <w:t xml:space="preserve">The 4th global bleaching event (2023–2025) was so severe that NOAA’s Coral Reef Watch had to extend their Bleaching Alert Scale, adding three new levels (Levels 3–5) beyond the previous maximum of Level 2 (mortality risk). Level 5 indicates risk of over 80% of all corals on a reef dying due to prolonged bleaching.</w:t>
      </w:r>
    </w:p>
    <w:p>
      <w:pPr>
        <w:pStyle w:val="BodyText"/>
      </w:pPr>
      <w:r>
        <w:rPr>
          <w:b/>
          <w:bCs/>
        </w:rPr>
        <w:t xml:space="preserve">Recent refinement:</w:t>
      </w:r>
      <w:r>
        <w:t xml:space="preserve"> </w:t>
      </w:r>
      <w:r>
        <w:t xml:space="preserve">A 2024 Springer study (</w:t>
      </w:r>
      <w:r>
        <w:rPr>
          <w:i/>
          <w:iCs/>
        </w:rPr>
        <w:t xml:space="preserve">Re(de)fining degree-heating week</w:t>
      </w:r>
      <w:r>
        <w:t xml:space="preserve">) found that DHW thresholds vary regionally, and optimised regional thresholds improve bleaching prediction accuracy. A separate 2024 Nature Geoscience paper found that using Degree Heating Months (rather than weeks) may overestimate bleaching and mortality in some projections.</w:t>
      </w:r>
    </w:p>
    <w:p>
      <w:pPr>
        <w:pStyle w:val="BodyText"/>
      </w:pPr>
      <w:r>
        <w:rPr>
          <w:b/>
          <w:bCs/>
        </w:rPr>
        <w:t xml:space="preserve">Confidence level:</w:t>
      </w:r>
      <w:r>
        <w:t xml:space="preserve"> </w:t>
      </w:r>
      <w:r>
        <w:t xml:space="preserve">High for the general framework; medium for precise thresholds at individual reef scale (regional variation exists).</w:t>
      </w:r>
    </w:p>
    <w:p>
      <w:pPr>
        <w:pStyle w:val="BodyText"/>
      </w:pPr>
      <w:r>
        <w:rPr>
          <w:b/>
          <w:bCs/>
        </w:rPr>
        <w:t xml:space="preserve">Sources:</w:t>
      </w:r>
      <w:r>
        <w:t xml:space="preserve"> </w:t>
      </w:r>
      <w:r>
        <w:t xml:space="preserve">-</w:t>
      </w:r>
      <w:r>
        <w:t xml:space="preserve"> </w:t>
      </w:r>
      <w:hyperlink r:id="rId25">
        <w:r>
          <w:rPr>
            <w:rStyle w:val="Hyperlink"/>
          </w:rPr>
          <w:t xml:space="preserve">NOAA CRW DHW Product</w:t>
        </w:r>
      </w:hyperlink>
      <w:r>
        <w:t xml:space="preserve"> </w:t>
      </w:r>
      <w:r>
        <w:t xml:space="preserve">-</w:t>
      </w:r>
      <w:r>
        <w:t xml:space="preserve"> </w:t>
      </w:r>
      <w:hyperlink r:id="rId29">
        <w:r>
          <w:rPr>
            <w:rStyle w:val="Hyperlink"/>
          </w:rPr>
          <w:t xml:space="preserve">Re(de)fining degree-heating week (Springer, 2024)</w:t>
        </w:r>
      </w:hyperlink>
      <w:r>
        <w:t xml:space="preserve"> </w:t>
      </w:r>
      <w:r>
        <w:t xml:space="preserve">-</w:t>
      </w:r>
      <w:r>
        <w:t xml:space="preserve"> </w:t>
      </w:r>
      <w:hyperlink r:id="rId30">
        <w:r>
          <w:rPr>
            <w:rStyle w:val="Hyperlink"/>
          </w:rPr>
          <w:t xml:space="preserve">Coral bleaching and mortality overestimated in projections based on Degree Heating Months (Nature Geoscience, 2024)</w:t>
        </w:r>
      </w:hyperlink>
      <w:r>
        <w:t xml:space="preserve"> </w:t>
      </w:r>
      <w:r>
        <w:t xml:space="preserve">-</w:t>
      </w:r>
      <w:r>
        <w:t xml:space="preserve"> </w:t>
      </w:r>
      <w:hyperlink r:id="rId31">
        <w:r>
          <w:rPr>
            <w:rStyle w:val="Hyperlink"/>
          </w:rPr>
          <w:t xml:space="preserve">Optimization of thermal stress thresholds (Frontiers in Marine Science, 2024)</w:t>
        </w:r>
      </w:hyperlink>
    </w:p>
    <w:p>
      <w:r>
        <w:pict>
          <v:rect style="width:0;height:1.5pt" o:hralign="center" o:hrstd="t" o:hr="t"/>
        </w:pict>
      </w:r>
    </w:p>
    <w:bookmarkEnd w:id="32"/>
    <w:bookmarkStart w:id="40" w:name="compounding-stressors"/>
    <w:p>
      <w:pPr>
        <w:pStyle w:val="Heading3"/>
      </w:pPr>
      <w:r>
        <w:t xml:space="preserve">1.4 Compounding Stressors</w:t>
      </w:r>
    </w:p>
    <w:p>
      <w:pPr>
        <w:pStyle w:val="FirstParagraph"/>
      </w:pPr>
      <w:r>
        <w:t xml:space="preserve">Thermal stress does not act in isolation. Several other stressors compound the impact of marine heatwaves on the GBR:</w:t>
      </w:r>
    </w:p>
    <w:p>
      <w:pPr>
        <w:pStyle w:val="BodyText"/>
      </w:pPr>
      <w:r>
        <w:rPr>
          <w:b/>
          <w:bCs/>
        </w:rPr>
        <w:t xml:space="preserve">Ocean acidification:</w:t>
      </w:r>
      <w:r>
        <w:t xml:space="preserve"> </w:t>
      </w:r>
      <w:r>
        <w:t xml:space="preserve">- The ocean has absorbed roughly 30% of anthropogenic CO2, lowering pH by approximately 0.1 units since pre-industrial times (from ~8.2 to ~8.1).</w:t>
      </w:r>
      <w:r>
        <w:t xml:space="preserve"> </w:t>
      </w:r>
      <w:r>
        <w:t xml:space="preserve">- This reduces the aragonite saturation state of seawater. Corals build skeletons from aragonite (a form of calcium carbonate); lower saturation makes calcification harder and can cause net dissolution.</w:t>
      </w:r>
      <w:r>
        <w:t xml:space="preserve"> </w:t>
      </w:r>
      <w:r>
        <w:t xml:space="preserve">- On the GBR, ocean acidification alone has caused a</w:t>
      </w:r>
      <w:r>
        <w:t xml:space="preserve"> </w:t>
      </w:r>
      <w:r>
        <w:rPr>
          <w:b/>
          <w:bCs/>
        </w:rPr>
        <w:t xml:space="preserve">13 +/- 3% decline in skeletal density</w:t>
      </w:r>
      <w:r>
        <w:t xml:space="preserve"> </w:t>
      </w:r>
      <w:r>
        <w:t xml:space="preserve">of massive</w:t>
      </w:r>
      <w:r>
        <w:t xml:space="preserve"> </w:t>
      </w:r>
      <w:r>
        <w:rPr>
          <w:i/>
          <w:iCs/>
        </w:rPr>
        <w:t xml:space="preserve">Porites</w:t>
      </w:r>
      <w:r>
        <w:t xml:space="preserve"> </w:t>
      </w:r>
      <w:r>
        <w:t xml:space="preserve">corals since 1950.</w:t>
      </w:r>
      <w:r>
        <w:t xml:space="preserve"> </w:t>
      </w:r>
      <w:r>
        <w:t xml:space="preserve">- Seawater CO2 on the GBR has risen 6% over the past decade, matching atmospheric rates.</w:t>
      </w:r>
      <w:r>
        <w:t xml:space="preserve"> </w:t>
      </w:r>
      <w:r>
        <w:t xml:space="preserve">- The aragonite saturation state is predicted to decline by ~0.1 per decade over this century, and decline on the GBR may be steeper than the IPCC global average.</w:t>
      </w:r>
    </w:p>
    <w:p>
      <w:pPr>
        <w:pStyle w:val="BodyText"/>
      </w:pPr>
      <w:r>
        <w:rPr>
          <w:b/>
          <w:bCs/>
        </w:rPr>
        <w:t xml:space="preserve">Crown-of-thorns starfish (COTS;</w:t>
      </w:r>
      <w:r>
        <w:rPr>
          <w:b/>
          <w:bCs/>
        </w:rPr>
        <w:t xml:space="preserve"> </w:t>
      </w:r>
      <w:r>
        <w:rPr>
          <w:b/>
          <w:bCs/>
          <w:i/>
          <w:iCs/>
        </w:rPr>
        <w:t xml:space="preserve">Acanthaster</w:t>
      </w:r>
      <w:r>
        <w:rPr>
          <w:b/>
          <w:bCs/>
        </w:rPr>
        <w:t xml:space="preserve"> </w:t>
      </w:r>
      <w:r>
        <w:rPr>
          <w:b/>
          <w:bCs/>
        </w:rPr>
        <w:t xml:space="preserve">cf. </w:t>
      </w:r>
      <w:r>
        <w:rPr>
          <w:b/>
          <w:bCs/>
          <w:i/>
          <w:iCs/>
        </w:rPr>
        <w:t xml:space="preserve">solaris</w:t>
      </w:r>
      <w:r>
        <w:rPr>
          <w:b/>
          <w:bCs/>
        </w:rPr>
        <w:t xml:space="preserve">):</w:t>
      </w:r>
      <w:r>
        <w:t xml:space="preserve"> </w:t>
      </w:r>
      <w:r>
        <w:t xml:space="preserve">- A native predator that, during outbreaks (defined as &gt;15 per hectare), can strip a reef of</w:t>
      </w:r>
      <w:r>
        <w:t xml:space="preserve"> </w:t>
      </w:r>
      <w:r>
        <w:rPr>
          <w:b/>
          <w:bCs/>
        </w:rPr>
        <w:t xml:space="preserve">90% of living coral tissue</w:t>
      </w:r>
      <w:r>
        <w:t xml:space="preserve">.</w:t>
      </w:r>
      <w:r>
        <w:t xml:space="preserve"> </w:t>
      </w:r>
      <w:r>
        <w:t xml:space="preserve">- Four successive 10–15 year outbreak waves have swept the GBR since the 1960s.</w:t>
      </w:r>
      <w:r>
        <w:t xml:space="preserve"> </w:t>
      </w:r>
      <w:r>
        <w:t xml:space="preserve">- Outbreaks are linked to agricultural runoff: nutrient-enriched water promotes phytoplankton blooms that feed COTS larvae. Overfishing of COTS predators may also contribute.</w:t>
      </w:r>
      <w:r>
        <w:t xml:space="preserve"> </w:t>
      </w:r>
      <w:r>
        <w:t xml:space="preserve">- COTS and bleaching together create compounding damage: heat-weakened corals face predation, and predation-damaged corals are more vulnerable to bleaching.</w:t>
      </w:r>
      <w:r>
        <w:t xml:space="preserve"> </w:t>
      </w:r>
      <w:r>
        <w:t xml:space="preserve">- Targeted COTS control programmes have shown effectiveness at reef and sector-wide scales.</w:t>
      </w:r>
    </w:p>
    <w:p>
      <w:pPr>
        <w:pStyle w:val="BodyText"/>
      </w:pPr>
      <w:r>
        <w:rPr>
          <w:b/>
          <w:bCs/>
        </w:rPr>
        <w:t xml:space="preserve">Sediment runoff and water quality:</w:t>
      </w:r>
      <w:r>
        <w:t xml:space="preserve"> </w:t>
      </w:r>
      <w:r>
        <w:t xml:space="preserve">- Land-based runoff is the most significant contributor to reduced water quality on inshore reefs.</w:t>
      </w:r>
      <w:r>
        <w:t xml:space="preserve"> </w:t>
      </w:r>
      <w:r>
        <w:t xml:space="preserve">- Sediment smothers coral and blocks light needed for photosynthesis.</w:t>
      </w:r>
      <w:r>
        <w:t xml:space="preserve"> </w:t>
      </w:r>
      <w:r>
        <w:t xml:space="preserve">- The main sources are grazing lands (fine sediment, particulate nitrogen) and sugarcane (dissolved nutrients, pesticides).</w:t>
      </w:r>
      <w:r>
        <w:t xml:space="preserve"> </w:t>
      </w:r>
      <w:r>
        <w:t xml:space="preserve">- The Reef 2050 Water Quality Improvement Plan targets reductions in sediment, dissolved inorganic nitrogen, and pesticides from priority catchments (Burdekin, Herbert, Fitzroy, Mulgrave-Russell, Johnstone, Tully).</w:t>
      </w:r>
      <w:r>
        <w:t xml:space="preserve"> </w:t>
      </w:r>
      <w:r>
        <w:t xml:space="preserve">- Progress has been slow, particularly for dissolved inorganic nitrogen and fine sediment targets.</w:t>
      </w:r>
    </w:p>
    <w:p>
      <w:pPr>
        <w:pStyle w:val="BodyText"/>
      </w:pPr>
      <w:r>
        <w:rPr>
          <w:b/>
          <w:bCs/>
        </w:rPr>
        <w:t xml:space="preserve">Tropical cyclones:</w:t>
      </w:r>
      <w:r>
        <w:t xml:space="preserve"> </w:t>
      </w:r>
      <w:r>
        <w:t xml:space="preserve">- Physical destruction of reef structures, particularly branching corals.</w:t>
      </w:r>
      <w:r>
        <w:t xml:space="preserve"> </w:t>
      </w:r>
      <w:r>
        <w:t xml:space="preserve">- Can interact with bleaching — cyclones that cool water may paradoxically provide temporary relief from thermal stress, but physical damage compounds recovery challenges.</w:t>
      </w:r>
    </w:p>
    <w:p>
      <w:pPr>
        <w:pStyle w:val="BodyText"/>
      </w:pPr>
      <w:r>
        <w:rPr>
          <w:b/>
          <w:bCs/>
        </w:rPr>
        <w:t xml:space="preserve">Confidence level:</w:t>
      </w:r>
      <w:r>
        <w:t xml:space="preserve"> </w:t>
      </w:r>
      <w:r>
        <w:t xml:space="preserve">High for all stressors individually; medium for quantifying their interactive/compound effects.</w:t>
      </w:r>
    </w:p>
    <w:p>
      <w:pPr>
        <w:pStyle w:val="BodyText"/>
      </w:pPr>
      <w:r>
        <w:rPr>
          <w:b/>
          <w:bCs/>
        </w:rPr>
        <w:t xml:space="preserve">Sources:</w:t>
      </w:r>
      <w:r>
        <w:t xml:space="preserve"> </w:t>
      </w:r>
      <w:r>
        <w:t xml:space="preserve">-</w:t>
      </w:r>
      <w:r>
        <w:t xml:space="preserve"> </w:t>
      </w:r>
      <w:hyperlink r:id="rId33">
        <w:r>
          <w:rPr>
            <w:rStyle w:val="Hyperlink"/>
          </w:rPr>
          <w:t xml:space="preserve">The exposure of the Great Barrier Reef to ocean acidification (Nature Communications)</w:t>
        </w:r>
      </w:hyperlink>
      <w:r>
        <w:t xml:space="preserve"> </w:t>
      </w:r>
      <w:r>
        <w:t xml:space="preserve">-</w:t>
      </w:r>
      <w:r>
        <w:t xml:space="preserve"> </w:t>
      </w:r>
      <w:hyperlink r:id="rId34">
        <w:r>
          <w:rPr>
            <w:rStyle w:val="Hyperlink"/>
          </w:rPr>
          <w:t xml:space="preserve">Ocean Acidification Has Impacted Coral Growth on the GBR (Geophysical Research Letters)</w:t>
        </w:r>
      </w:hyperlink>
      <w:r>
        <w:t xml:space="preserve"> </w:t>
      </w:r>
      <w:r>
        <w:t xml:space="preserve">-</w:t>
      </w:r>
      <w:r>
        <w:t xml:space="preserve"> </w:t>
      </w:r>
      <w:hyperlink r:id="rId35">
        <w:r>
          <w:rPr>
            <w:rStyle w:val="Hyperlink"/>
          </w:rPr>
          <w:t xml:space="preserve">Progressive seawater acidification on the GBR continental shelf (Scientific Reports)</w:t>
        </w:r>
      </w:hyperlink>
      <w:r>
        <w:t xml:space="preserve"> </w:t>
      </w:r>
      <w:r>
        <w:t xml:space="preserve">-</w:t>
      </w:r>
      <w:r>
        <w:t xml:space="preserve"> </w:t>
      </w:r>
      <w:hyperlink r:id="rId36">
        <w:r>
          <w:rPr>
            <w:rStyle w:val="Hyperlink"/>
          </w:rPr>
          <w:t xml:space="preserve">Crown of thorns starfish life-history traits contribute to outbreaks (PMC)</w:t>
        </w:r>
      </w:hyperlink>
      <w:r>
        <w:t xml:space="preserve"> </w:t>
      </w:r>
      <w:r>
        <w:t xml:space="preserve">-</w:t>
      </w:r>
      <w:r>
        <w:t xml:space="preserve"> </w:t>
      </w:r>
      <w:hyperlink r:id="rId37">
        <w:r>
          <w:rPr>
            <w:rStyle w:val="Hyperlink"/>
          </w:rPr>
          <w:t xml:space="preserve">Protecting GBR resilience through COTS management (PLOS One)</w:t>
        </w:r>
      </w:hyperlink>
      <w:r>
        <w:t xml:space="preserve"> </w:t>
      </w:r>
      <w:r>
        <w:t xml:space="preserve">-</w:t>
      </w:r>
      <w:r>
        <w:t xml:space="preserve"> </w:t>
      </w:r>
      <w:hyperlink r:id="rId38">
        <w:r>
          <w:rPr>
            <w:rStyle w:val="Hyperlink"/>
          </w:rPr>
          <w:t xml:space="preserve">Land-based runoff and the GBR (Qld State of the Environment 2024)</w:t>
        </w:r>
      </w:hyperlink>
      <w:r>
        <w:t xml:space="preserve"> </w:t>
      </w:r>
      <w:r>
        <w:t xml:space="preserve">-</w:t>
      </w:r>
      <w:r>
        <w:t xml:space="preserve"> </w:t>
      </w:r>
      <w:hyperlink r:id="rId39">
        <w:r>
          <w:rPr>
            <w:rStyle w:val="Hyperlink"/>
          </w:rPr>
          <w:t xml:space="preserve">Declining water quality (GBRMPA)</w:t>
        </w:r>
      </w:hyperlink>
    </w:p>
    <w:p>
      <w:r>
        <w:pict>
          <v:rect style="width:0;height:1.5pt" o:hralign="center" o:hrstd="t" o:hr="t"/>
        </w:pict>
      </w:r>
    </w:p>
    <w:bookmarkEnd w:id="40"/>
    <w:bookmarkStart w:id="44" w:name="recovery-timeframes"/>
    <w:p>
      <w:pPr>
        <w:pStyle w:val="Heading3"/>
      </w:pPr>
      <w:r>
        <w:t xml:space="preserve">1.5 Recovery Timeframes</w:t>
      </w:r>
    </w:p>
    <w:p>
      <w:pPr>
        <w:pStyle w:val="FirstParagraph"/>
      </w:pPr>
      <w:r>
        <w:t xml:space="preserve">The recovery window between bleaching events is critical to reef resilience:</w:t>
      </w:r>
    </w:p>
    <w:p>
      <w:pPr>
        <w:pStyle w:val="Compact"/>
        <w:numPr>
          <w:ilvl w:val="0"/>
          <w:numId w:val="1003"/>
        </w:numPr>
      </w:pPr>
      <w:r>
        <w:rPr>
          <w:b/>
          <w:bCs/>
        </w:rPr>
        <w:t xml:space="preserve">Full reef recovery from large-scale disturbance typically takes 10–15 years.</w:t>
      </w:r>
      <w:r>
        <w:t xml:space="preserve"> </w:t>
      </w:r>
      <w:r>
        <w:t xml:space="preserve">This encompasses not just regrowth of coral tissue but restoration of structural complexity, species diversity, and reproductive capacity.</w:t>
      </w:r>
    </w:p>
    <w:p>
      <w:pPr>
        <w:pStyle w:val="Compact"/>
        <w:numPr>
          <w:ilvl w:val="0"/>
          <w:numId w:val="1003"/>
        </w:numPr>
      </w:pPr>
      <w:r>
        <w:rPr>
          <w:b/>
          <w:bCs/>
        </w:rPr>
        <w:t xml:space="preserve">Traits important for coral fitness</w:t>
      </w:r>
      <w:r>
        <w:t xml:space="preserve"> </w:t>
      </w:r>
      <w:r>
        <w:t xml:space="preserve">— growth rate, reproductive output (fecundity) — can take</w:t>
      </w:r>
      <w:r>
        <w:t xml:space="preserve"> </w:t>
      </w:r>
      <w:r>
        <w:rPr>
          <w:b/>
          <w:bCs/>
        </w:rPr>
        <w:t xml:space="preserve">4 years or more</w:t>
      </w:r>
      <w:r>
        <w:t xml:space="preserve"> </w:t>
      </w:r>
      <w:r>
        <w:t xml:space="preserve">to recover after heat stress, even when surface appearance suggests recovery.</w:t>
      </w:r>
    </w:p>
    <w:p>
      <w:pPr>
        <w:pStyle w:val="Compact"/>
        <w:numPr>
          <w:ilvl w:val="0"/>
          <w:numId w:val="1003"/>
        </w:numPr>
      </w:pPr>
      <w:r>
        <w:rPr>
          <w:b/>
          <w:bCs/>
        </w:rPr>
        <w:t xml:space="preserve">Fast-growing branching corals</w:t>
      </w:r>
      <w:r>
        <w:t xml:space="preserve"> </w:t>
      </w:r>
      <w:r>
        <w:t xml:space="preserve">(especially</w:t>
      </w:r>
      <w:r>
        <w:t xml:space="preserve"> </w:t>
      </w:r>
      <w:r>
        <w:rPr>
          <w:i/>
          <w:iCs/>
        </w:rPr>
        <w:t xml:space="preserve">Acropora</w:t>
      </w:r>
      <w:r>
        <w:t xml:space="preserve"> </w:t>
      </w:r>
      <w:r>
        <w:t xml:space="preserve">species) can recolonise and drive rapid increases in coral cover within 5–10 years, but this creates a reef dominated by bleaching-susceptible species.</w:t>
      </w:r>
    </w:p>
    <w:p>
      <w:pPr>
        <w:pStyle w:val="Compact"/>
        <w:numPr>
          <w:ilvl w:val="0"/>
          <w:numId w:val="1003"/>
        </w:numPr>
      </w:pPr>
      <w:r>
        <w:rPr>
          <w:b/>
          <w:bCs/>
        </w:rPr>
        <w:t xml:space="preserve">Massive corals</w:t>
      </w:r>
      <w:r>
        <w:t xml:space="preserve"> </w:t>
      </w:r>
      <w:r>
        <w:t xml:space="preserve">(</w:t>
      </w:r>
      <w:r>
        <w:rPr>
          <w:i/>
          <w:iCs/>
        </w:rPr>
        <w:t xml:space="preserve">Porites</w:t>
      </w:r>
      <w:r>
        <w:t xml:space="preserve">) survive bleaching better but recruit slowly — no new colonies were detected over a 5-year monitoring period in one study, despite most existing colonies surviving.</w:t>
      </w:r>
    </w:p>
    <w:p>
      <w:pPr>
        <w:pStyle w:val="FirstParagraph"/>
      </w:pPr>
      <w:r>
        <w:rPr>
          <w:b/>
          <w:bCs/>
        </w:rPr>
        <w:t xml:space="preserve">The closing recovery window:</w:t>
      </w:r>
    </w:p>
    <w:p>
      <w:pPr>
        <w:pStyle w:val="BodyText"/>
      </w:pPr>
      <w:r>
        <w:t xml:space="preserve">The GBR has now experienced mass bleaching events in 1998, 2002, 2016, 2017, 2020, 2022, 2024, and 2025. The intervals between events have shrunk dramatically:</w:t>
      </w:r>
    </w:p>
    <w:p>
      <w:pPr>
        <w:pStyle w:val="Compact"/>
        <w:numPr>
          <w:ilvl w:val="0"/>
          <w:numId w:val="1004"/>
        </w:numPr>
      </w:pPr>
      <w:r>
        <w:t xml:space="preserve">1998 to 2002: 4 years</w:t>
      </w:r>
    </w:p>
    <w:p>
      <w:pPr>
        <w:pStyle w:val="Compact"/>
        <w:numPr>
          <w:ilvl w:val="0"/>
          <w:numId w:val="1004"/>
        </w:numPr>
      </w:pPr>
      <w:r>
        <w:t xml:space="preserve">2002 to 2016: 14 years (adequate recovery window)</w:t>
      </w:r>
    </w:p>
    <w:p>
      <w:pPr>
        <w:pStyle w:val="Compact"/>
        <w:numPr>
          <w:ilvl w:val="0"/>
          <w:numId w:val="1004"/>
        </w:numPr>
      </w:pPr>
      <w:r>
        <w:t xml:space="preserve">2016 to 2017:</w:t>
      </w:r>
      <w:r>
        <w:t xml:space="preserve"> </w:t>
      </w:r>
      <w:r>
        <w:rPr>
          <w:b/>
          <w:bCs/>
        </w:rPr>
        <w:t xml:space="preserve">1 year</w:t>
      </w:r>
      <w:r>
        <w:t xml:space="preserve"> </w:t>
      </w:r>
      <w:r>
        <w:t xml:space="preserve">(back-to-back)</w:t>
      </w:r>
    </w:p>
    <w:p>
      <w:pPr>
        <w:pStyle w:val="Compact"/>
        <w:numPr>
          <w:ilvl w:val="0"/>
          <w:numId w:val="1004"/>
        </w:numPr>
      </w:pPr>
      <w:r>
        <w:t xml:space="preserve">2017 to 2020: 3 years</w:t>
      </w:r>
    </w:p>
    <w:p>
      <w:pPr>
        <w:pStyle w:val="Compact"/>
        <w:numPr>
          <w:ilvl w:val="0"/>
          <w:numId w:val="1004"/>
        </w:numPr>
      </w:pPr>
      <w:r>
        <w:t xml:space="preserve">2020 to 2022: 2 years</w:t>
      </w:r>
    </w:p>
    <w:p>
      <w:pPr>
        <w:pStyle w:val="Compact"/>
        <w:numPr>
          <w:ilvl w:val="0"/>
          <w:numId w:val="1004"/>
        </w:numPr>
      </w:pPr>
      <w:r>
        <w:t xml:space="preserve">2022 to 2024: 2 years</w:t>
      </w:r>
    </w:p>
    <w:p>
      <w:pPr>
        <w:pStyle w:val="Compact"/>
        <w:numPr>
          <w:ilvl w:val="0"/>
          <w:numId w:val="1004"/>
        </w:numPr>
      </w:pPr>
      <w:r>
        <w:t xml:space="preserve">2024 to 2025:</w:t>
      </w:r>
      <w:r>
        <w:t xml:space="preserve"> </w:t>
      </w:r>
      <w:r>
        <w:rPr>
          <w:b/>
          <w:bCs/>
        </w:rPr>
        <w:t xml:space="preserve">1 year</w:t>
      </w:r>
      <w:r>
        <w:t xml:space="preserve"> </w:t>
      </w:r>
      <w:r>
        <w:t xml:space="preserve">(back-to-back, second such occurrence)</w:t>
      </w:r>
    </w:p>
    <w:p>
      <w:pPr>
        <w:pStyle w:val="FirstParagraph"/>
      </w:pPr>
      <w:r>
        <w:t xml:space="preserve">With the minimum recovery window estimated at 10–15 years and events now occurring every 1–2 years, the reef is experiencing cumulative stress without adequate recovery. Research shows that corals that recovered pigmentation after one event bleached again during a subsequent, less severe heatwave — suggesting that recovery between events is superficial rather than functional.</w:t>
      </w:r>
    </w:p>
    <w:p>
      <w:pPr>
        <w:pStyle w:val="BodyText"/>
      </w:pPr>
      <w:r>
        <w:rPr>
          <w:b/>
          <w:bCs/>
        </w:rPr>
        <w:t xml:space="preserve">Confidence level:</w:t>
      </w:r>
      <w:r>
        <w:t xml:space="preserve"> </w:t>
      </w:r>
      <w:r>
        <w:t xml:space="preserve">High — the mismatch between recovery timescales and event frequency is well documented.</w:t>
      </w:r>
    </w:p>
    <w:p>
      <w:pPr>
        <w:pStyle w:val="BodyText"/>
      </w:pPr>
      <w:r>
        <w:rPr>
          <w:b/>
          <w:bCs/>
        </w:rPr>
        <w:t xml:space="preserve">Sources:</w:t>
      </w:r>
      <w:r>
        <w:t xml:space="preserve"> </w:t>
      </w:r>
      <w:r>
        <w:t xml:space="preserve">-</w:t>
      </w:r>
      <w:r>
        <w:t xml:space="preserve"> </w:t>
      </w:r>
      <w:hyperlink r:id="rId41">
        <w:r>
          <w:rPr>
            <w:rStyle w:val="Hyperlink"/>
          </w:rPr>
          <w:t xml:space="preserve">Annual coral bleaching and the long-term recovery capacity of coral (Royal Society)</w:t>
        </w:r>
      </w:hyperlink>
      <w:r>
        <w:t xml:space="preserve"> </w:t>
      </w:r>
      <w:r>
        <w:t xml:space="preserve">-</w:t>
      </w:r>
      <w:r>
        <w:t xml:space="preserve"> </w:t>
      </w:r>
      <w:hyperlink r:id="rId42">
        <w:r>
          <w:rPr>
            <w:rStyle w:val="Hyperlink"/>
          </w:rPr>
          <w:t xml:space="preserve">Divergent bleaching and recovery trajectories in reef-building corals (PNAS, 2023)</w:t>
        </w:r>
      </w:hyperlink>
      <w:r>
        <w:t xml:space="preserve"> </w:t>
      </w:r>
      <w:r>
        <w:t xml:space="preserve">-</w:t>
      </w:r>
      <w:r>
        <w:t xml:space="preserve"> </w:t>
      </w:r>
      <w:hyperlink r:id="rId43">
        <w:r>
          <w:rPr>
            <w:rStyle w:val="Hyperlink"/>
          </w:rPr>
          <w:t xml:space="preserve">Coral bleaching events (AIMS)</w:t>
        </w:r>
      </w:hyperlink>
    </w:p>
    <w:p>
      <w:r>
        <w:pict>
          <v:rect style="width:0;height:1.5pt" o:hralign="center" o:hrstd="t" o:hr="t"/>
        </w:pict>
      </w:r>
    </w:p>
    <w:bookmarkEnd w:id="44"/>
    <w:bookmarkEnd w:id="45"/>
    <w:bookmarkStart w:id="59" w:name="bleaching-history"/>
    <w:p>
      <w:pPr>
        <w:pStyle w:val="Heading2"/>
      </w:pPr>
      <w:r>
        <w:t xml:space="preserve">2. BLEACHING HISTORY</w:t>
      </w:r>
    </w:p>
    <w:bookmarkStart w:id="46" w:name="Xe7de22302ba961a7c554d91dddd9632d83b6908"/>
    <w:p>
      <w:pPr>
        <w:pStyle w:val="Heading3"/>
      </w:pPr>
      <w:r>
        <w:t xml:space="preserve">2.1 Complete Timeline of GBR Mass Bleaching Events</w:t>
      </w:r>
    </w:p>
    <w:tbl>
      <w:tblPr>
        <w:tblStyle w:val="Table"/>
        <w:tblW w:type="pct" w:w="5000"/>
        <w:tblLayout w:type="fixed"/>
        <w:tblLook w:firstRow="1" w:lastRow="0" w:firstColumn="0" w:lastColumn="0" w:noHBand="0" w:noVBand="0" w:val="0020"/>
      </w:tblPr>
      <w:tblGrid>
        <w:gridCol w:w="833"/>
        <w:gridCol w:w="1528"/>
        <w:gridCol w:w="3751"/>
        <w:gridCol w:w="1806"/>
      </w:tblGrid>
      <w:tr>
        <w:trPr>
          <w:tblHeader w:val="on"/>
        </w:trPr>
        <w:tc>
          <w:tcPr/>
          <w:p>
            <w:pPr>
              <w:pStyle w:val="Compact"/>
            </w:pPr>
            <w:r>
              <w:t xml:space="preserve">Year</w:t>
            </w:r>
          </w:p>
        </w:tc>
        <w:tc>
          <w:tcPr/>
          <w:p>
            <w:pPr>
              <w:pStyle w:val="Compact"/>
            </w:pPr>
            <w:r>
              <w:t xml:space="preserve">ENSO Phase</w:t>
            </w:r>
          </w:p>
        </w:tc>
        <w:tc>
          <w:tcPr/>
          <w:p>
            <w:pPr>
              <w:pStyle w:val="Compact"/>
            </w:pPr>
            <w:r>
              <w:t xml:space="preserve">Primary Region(s) Affected</w:t>
            </w:r>
          </w:p>
        </w:tc>
        <w:tc>
          <w:tcPr/>
          <w:p>
            <w:pPr>
              <w:pStyle w:val="Compact"/>
            </w:pPr>
            <w:r>
              <w:t xml:space="preserve">Key Details</w:t>
            </w:r>
          </w:p>
        </w:tc>
      </w:tr>
      <w:tr>
        <w:tc>
          <w:tcPr/>
          <w:p>
            <w:pPr>
              <w:pStyle w:val="Compact"/>
            </w:pPr>
            <w:r>
              <w:rPr>
                <w:b/>
                <w:bCs/>
              </w:rPr>
              <w:t xml:space="preserve">1998</w:t>
            </w:r>
          </w:p>
        </w:tc>
        <w:tc>
          <w:tcPr/>
          <w:p>
            <w:pPr>
              <w:pStyle w:val="Compact"/>
            </w:pPr>
            <w:r>
              <w:t xml:space="preserve">Strong El Nino</w:t>
            </w:r>
          </w:p>
        </w:tc>
        <w:tc>
          <w:tcPr/>
          <w:p>
            <w:pPr>
              <w:pStyle w:val="Compact"/>
            </w:pPr>
            <w:r>
              <w:t xml:space="preserve">Northern, some central</w:t>
            </w:r>
          </w:p>
        </w:tc>
        <w:tc>
          <w:tcPr/>
          <w:p>
            <w:pPr>
              <w:pStyle w:val="Compact"/>
            </w:pPr>
            <w:r>
              <w:t xml:space="preserve">One of the hottest summers on record for the Reef in the 20th century. Mild bleaching in late January, intensifying through February-March. Most reefs recovered fully. First mass bleaching event documented on the GBR.</w:t>
            </w:r>
          </w:p>
        </w:tc>
      </w:tr>
      <w:tr>
        <w:tc>
          <w:tcPr/>
          <w:p>
            <w:pPr>
              <w:pStyle w:val="Compact"/>
            </w:pPr>
            <w:r>
              <w:rPr>
                <w:b/>
                <w:bCs/>
              </w:rPr>
              <w:t xml:space="preserve">2002</w:t>
            </w:r>
          </w:p>
        </w:tc>
        <w:tc>
          <w:tcPr/>
          <w:p>
            <w:pPr>
              <w:pStyle w:val="Compact"/>
            </w:pPr>
            <w:r>
              <w:t xml:space="preserve">Moderate El Nino</w:t>
            </w:r>
          </w:p>
        </w:tc>
        <w:tc>
          <w:tcPr/>
          <w:p>
            <w:pPr>
              <w:pStyle w:val="Compact"/>
            </w:pPr>
            <w:r>
              <w:t xml:space="preserve">Northern, central</w:t>
            </w:r>
          </w:p>
        </w:tc>
        <w:tc>
          <w:tcPr/>
          <w:p>
            <w:pPr>
              <w:pStyle w:val="Compact"/>
            </w:pPr>
            <w:r>
              <w:t xml:space="preserve">54% of 641 surveyed reefs bleached. Slightly more severe than 1998, but recovery was generally good with fewer than 5% of reefs suffering high mortality.</w:t>
            </w:r>
          </w:p>
        </w:tc>
      </w:tr>
      <w:tr>
        <w:tc>
          <w:tcPr/>
          <w:p>
            <w:pPr>
              <w:pStyle w:val="Compact"/>
            </w:pPr>
            <w:r>
              <w:rPr>
                <w:b/>
                <w:bCs/>
              </w:rPr>
              <w:t xml:space="preserve">2016</w:t>
            </w:r>
          </w:p>
        </w:tc>
        <w:tc>
          <w:tcPr/>
          <w:p>
            <w:pPr>
              <w:pStyle w:val="Compact"/>
            </w:pPr>
            <w:r>
              <w:t xml:space="preserve">Strong El Nino</w:t>
            </w:r>
          </w:p>
        </w:tc>
        <w:tc>
          <w:tcPr/>
          <w:p>
            <w:pPr>
              <w:pStyle w:val="Compact"/>
            </w:pPr>
            <w:r>
              <w:rPr>
                <w:b/>
                <w:bCs/>
              </w:rPr>
              <w:t xml:space="preserve">Northern</w:t>
            </w:r>
            <w:r>
              <w:t xml:space="preserve"> </w:t>
            </w:r>
            <w:r>
              <w:t xml:space="preserve">(most severe)</w:t>
            </w:r>
          </w:p>
        </w:tc>
        <w:tc>
          <w:tcPr/>
          <w:p>
            <w:pPr>
              <w:pStyle w:val="Compact"/>
            </w:pPr>
            <w:r>
              <w:t xml:space="preserve">The most destructive event to that date. Killed 29–50% of the reef’s coral. Northern third (Torres Strait to Port Douglas) most severely affected. Prof. Terry Hughes (JCU) led landmark aerial surveys.</w:t>
            </w:r>
          </w:p>
        </w:tc>
      </w:tr>
      <w:tr>
        <w:tc>
          <w:tcPr/>
          <w:p>
            <w:pPr>
              <w:pStyle w:val="Compact"/>
            </w:pPr>
            <w:r>
              <w:rPr>
                <w:b/>
                <w:bCs/>
              </w:rPr>
              <w:t xml:space="preserve">2017</w:t>
            </w:r>
          </w:p>
        </w:tc>
        <w:tc>
          <w:tcPr/>
          <w:p>
            <w:pPr>
              <w:pStyle w:val="Compact"/>
            </w:pPr>
            <w:r>
              <w:t xml:space="preserve">Neutral</w:t>
            </w:r>
          </w:p>
        </w:tc>
        <w:tc>
          <w:tcPr/>
          <w:p>
            <w:pPr>
              <w:pStyle w:val="Compact"/>
            </w:pPr>
            <w:r>
              <w:rPr>
                <w:b/>
                <w:bCs/>
              </w:rPr>
              <w:t xml:space="preserve">Central</w:t>
            </w:r>
            <w:r>
              <w:t xml:space="preserve"> </w:t>
            </w:r>
            <w:r>
              <w:t xml:space="preserve">(most severe)</w:t>
            </w:r>
          </w:p>
        </w:tc>
        <w:tc>
          <w:tcPr/>
          <w:p>
            <w:pPr>
              <w:pStyle w:val="Compact"/>
            </w:pPr>
            <w:r>
              <w:t xml:space="preserve">Back-to-back with 2016, but shifted south. Most intense bleaching between Cooktown and Townsville. Combined with 2016, two-thirds of the GBR was damaged. The 12-month gap was far too short for recovery.</w:t>
            </w:r>
          </w:p>
        </w:tc>
      </w:tr>
      <w:tr>
        <w:tc>
          <w:tcPr/>
          <w:p>
            <w:pPr>
              <w:pStyle w:val="Compact"/>
            </w:pPr>
            <w:r>
              <w:rPr>
                <w:b/>
                <w:bCs/>
              </w:rPr>
              <w:t xml:space="preserve">2020</w:t>
            </w:r>
          </w:p>
        </w:tc>
        <w:tc>
          <w:tcPr/>
          <w:p>
            <w:pPr>
              <w:pStyle w:val="Compact"/>
            </w:pPr>
            <w:r>
              <w:t xml:space="preserve">Weak La Nina developing</w:t>
            </w:r>
          </w:p>
        </w:tc>
        <w:tc>
          <w:tcPr/>
          <w:p>
            <w:pPr>
              <w:pStyle w:val="Compact"/>
            </w:pPr>
            <w:r>
              <w:t xml:space="preserve">Northern, central,</w:t>
            </w:r>
            <w:r>
              <w:t xml:space="preserve"> </w:t>
            </w:r>
            <w:r>
              <w:rPr>
                <w:b/>
                <w:bCs/>
              </w:rPr>
              <w:t xml:space="preserve">southern</w:t>
            </w:r>
            <w:r>
              <w:t xml:space="preserve"> </w:t>
            </w:r>
            <w:r>
              <w:t xml:space="preserve">(first significant)</w:t>
            </w:r>
          </w:p>
        </w:tc>
        <w:tc>
          <w:tcPr/>
          <w:p>
            <w:pPr>
              <w:pStyle w:val="Compact"/>
            </w:pPr>
            <w:r>
              <w:t xml:space="preserve">Most widespread event to that date, reaching the southern GBR for the first time. Heat stress driven by calm conditions reducing ocean mixing.</w:t>
            </w:r>
          </w:p>
        </w:tc>
      </w:tr>
      <w:tr>
        <w:tc>
          <w:tcPr/>
          <w:p>
            <w:pPr>
              <w:pStyle w:val="Compact"/>
            </w:pPr>
            <w:r>
              <w:rPr>
                <w:b/>
                <w:bCs/>
              </w:rPr>
              <w:t xml:space="preserve">2022</w:t>
            </w:r>
          </w:p>
        </w:tc>
        <w:tc>
          <w:tcPr/>
          <w:p>
            <w:pPr>
              <w:pStyle w:val="Compact"/>
            </w:pPr>
            <w:r>
              <w:t xml:space="preserve">La Nina</w:t>
            </w:r>
          </w:p>
        </w:tc>
        <w:tc>
          <w:tcPr/>
          <w:p>
            <w:pPr>
              <w:pStyle w:val="Compact"/>
            </w:pPr>
            <w:r>
              <w:t xml:space="preserve">Central (most severe), all regions</w:t>
            </w:r>
          </w:p>
        </w:tc>
        <w:tc>
          <w:tcPr/>
          <w:p>
            <w:pPr>
              <w:pStyle w:val="Compact"/>
            </w:pPr>
            <w:r>
              <w:rPr>
                <w:b/>
                <w:bCs/>
              </w:rPr>
              <w:t xml:space="preserve">First mass bleaching during La Nina conditions</w:t>
            </w:r>
            <w:r>
              <w:t xml:space="preserve"> </w:t>
            </w:r>
            <w:r>
              <w:t xml:space="preserve">— historically associated with cooler summers on the GBR. 91% of surveyed reefs bleached. Heat stress exceeded previous La Nina conditions by 2.5x. Caused by Rossby wave breaking disrupting trade winds.</w:t>
            </w:r>
          </w:p>
        </w:tc>
      </w:tr>
      <w:tr>
        <w:tc>
          <w:tcPr/>
          <w:p>
            <w:pPr>
              <w:pStyle w:val="Compact"/>
            </w:pPr>
            <w:r>
              <w:rPr>
                <w:b/>
                <w:bCs/>
              </w:rPr>
              <w:t xml:space="preserve">2024</w:t>
            </w:r>
          </w:p>
        </w:tc>
        <w:tc>
          <w:tcPr/>
          <w:p>
            <w:pPr>
              <w:pStyle w:val="Compact"/>
            </w:pPr>
            <w:r>
              <w:t xml:space="preserve">Transitioning to neutral</w:t>
            </w:r>
          </w:p>
        </w:tc>
        <w:tc>
          <w:tcPr/>
          <w:p>
            <w:pPr>
              <w:pStyle w:val="Compact"/>
            </w:pPr>
            <w:r>
              <w:rPr>
                <w:b/>
                <w:bCs/>
              </w:rPr>
              <w:t xml:space="preserve">All regions — largest spatial extent on record</w:t>
            </w:r>
          </w:p>
        </w:tc>
        <w:tc>
          <w:tcPr/>
          <w:p>
            <w:pPr>
              <w:pStyle w:val="Compact"/>
            </w:pPr>
            <w:r>
              <w:t xml:space="preserve">Aerial surveys of 1,080 reefs found bleaching on</w:t>
            </w:r>
            <w:r>
              <w:t xml:space="preserve"> </w:t>
            </w:r>
            <w:r>
              <w:rPr>
                <w:b/>
                <w:bCs/>
              </w:rPr>
              <w:t xml:space="preserve">74%</w:t>
            </w:r>
            <w:r>
              <w:t xml:space="preserve"> </w:t>
            </w:r>
            <w:r>
              <w:t xml:space="preserve">of reefs across all three regions (northern, central, southern). Half of affected reefs had high or very high bleaching. First event with severe bleaching (&gt;90% bleached corals) widespread across all regions.</w:t>
            </w:r>
          </w:p>
        </w:tc>
      </w:tr>
      <w:tr>
        <w:tc>
          <w:tcPr/>
          <w:p>
            <w:pPr>
              <w:pStyle w:val="Compact"/>
            </w:pPr>
            <w:r>
              <w:rPr>
                <w:b/>
                <w:bCs/>
              </w:rPr>
              <w:t xml:space="preserve">2025</w:t>
            </w:r>
          </w:p>
        </w:tc>
        <w:tc>
          <w:tcPr/>
          <w:p>
            <w:pPr>
              <w:pStyle w:val="Compact"/>
            </w:pPr>
            <w:r>
              <w:t xml:space="preserve">Neutral/weak La Nina</w:t>
            </w:r>
          </w:p>
        </w:tc>
        <w:tc>
          <w:tcPr/>
          <w:p>
            <w:pPr>
              <w:pStyle w:val="Compact"/>
            </w:pPr>
            <w:r>
              <w:t xml:space="preserve">Northern, Far Northern</w:t>
            </w:r>
          </w:p>
        </w:tc>
        <w:tc>
          <w:tcPr/>
          <w:p>
            <w:pPr>
              <w:pStyle w:val="Compact"/>
            </w:pPr>
            <w:r>
              <w:t xml:space="preserve">Sixth mass bleaching since 2016. Second consecutive bleaching event (after 2024). Less spatially extensive than 2024 but concentrated in Far North. Stretches 1,300 km from Townsville to Cape York. First time both GBR and Ningaloo Reef bleached simultaneously.</w:t>
            </w:r>
          </w:p>
        </w:tc>
      </w:tr>
    </w:tbl>
    <w:bookmarkEnd w:id="46"/>
    <w:bookmarkStart w:id="47" w:name="X9ff0655050c62192cfe0f5da9cb8264c5ddf1c6"/>
    <w:p>
      <w:pPr>
        <w:pStyle w:val="Heading3"/>
      </w:pPr>
      <w:r>
        <w:t xml:space="preserve">2.2 How Spatial Extent and Severity Have Changed</w:t>
      </w:r>
    </w:p>
    <w:p>
      <w:pPr>
        <w:pStyle w:val="FirstParagraph"/>
      </w:pPr>
      <w:r>
        <w:t xml:space="preserve">The trajectory is unambiguous:</w:t>
      </w:r>
    </w:p>
    <w:p>
      <w:pPr>
        <w:pStyle w:val="Compact"/>
        <w:numPr>
          <w:ilvl w:val="0"/>
          <w:numId w:val="1005"/>
        </w:numPr>
      </w:pPr>
      <w:r>
        <w:rPr>
          <w:b/>
          <w:bCs/>
        </w:rPr>
        <w:t xml:space="preserve">1998–2002:</w:t>
      </w:r>
      <w:r>
        <w:t xml:space="preserve"> </w:t>
      </w:r>
      <w:r>
        <w:t xml:space="preserve">Bleaching concentrated in northern and central GBR; high recovery rates; significant intervals between events.</w:t>
      </w:r>
    </w:p>
    <w:p>
      <w:pPr>
        <w:pStyle w:val="Compact"/>
        <w:numPr>
          <w:ilvl w:val="0"/>
          <w:numId w:val="1005"/>
        </w:numPr>
      </w:pPr>
      <w:r>
        <w:rPr>
          <w:b/>
          <w:bCs/>
        </w:rPr>
        <w:t xml:space="preserve">2016–2017:</w:t>
      </w:r>
      <w:r>
        <w:t xml:space="preserve"> </w:t>
      </w:r>
      <w:r>
        <w:t xml:space="preserve">Bleaching shifted from northern (2016) to central (2017) GBR. Combined footprint covered two-thirds of the reef. First back-to-back event. Severe mortality — 29–50% of coral killed in 2016 alone.</w:t>
      </w:r>
    </w:p>
    <w:p>
      <w:pPr>
        <w:pStyle w:val="Compact"/>
        <w:numPr>
          <w:ilvl w:val="0"/>
          <w:numId w:val="1005"/>
        </w:numPr>
      </w:pPr>
      <w:r>
        <w:rPr>
          <w:b/>
          <w:bCs/>
        </w:rPr>
        <w:t xml:space="preserve">2020:</w:t>
      </w:r>
      <w:r>
        <w:t xml:space="preserve"> </w:t>
      </w:r>
      <w:r>
        <w:t xml:space="preserve">Southern GBR significantly affected for the first time, expanding the geographic footprint.</w:t>
      </w:r>
    </w:p>
    <w:p>
      <w:pPr>
        <w:pStyle w:val="Compact"/>
        <w:numPr>
          <w:ilvl w:val="0"/>
          <w:numId w:val="1005"/>
        </w:numPr>
      </w:pPr>
      <w:r>
        <w:rPr>
          <w:b/>
          <w:bCs/>
        </w:rPr>
        <w:t xml:space="preserve">2022:</w:t>
      </w:r>
      <w:r>
        <w:t xml:space="preserve"> </w:t>
      </w:r>
      <w:r>
        <w:t xml:space="preserve">All three regions affected during La Nina — demonstrating that ENSO phase can no longer reliably protect the reef.</w:t>
      </w:r>
    </w:p>
    <w:p>
      <w:pPr>
        <w:pStyle w:val="Compact"/>
        <w:numPr>
          <w:ilvl w:val="0"/>
          <w:numId w:val="1005"/>
        </w:numPr>
      </w:pPr>
      <w:r>
        <w:rPr>
          <w:b/>
          <w:bCs/>
        </w:rPr>
        <w:t xml:space="preserve">2024:</w:t>
      </w:r>
      <w:r>
        <w:t xml:space="preserve"> </w:t>
      </w:r>
      <w:r>
        <w:t xml:space="preserve">Largest spatial extent on record. All three regions simultaneously affected at high severity.</w:t>
      </w:r>
    </w:p>
    <w:p>
      <w:pPr>
        <w:pStyle w:val="Compact"/>
        <w:numPr>
          <w:ilvl w:val="0"/>
          <w:numId w:val="1005"/>
        </w:numPr>
      </w:pPr>
      <w:r>
        <w:rPr>
          <w:b/>
          <w:bCs/>
        </w:rPr>
        <w:t xml:space="preserve">2025:</w:t>
      </w:r>
      <w:r>
        <w:t xml:space="preserve"> </w:t>
      </w:r>
      <w:r>
        <w:t xml:space="preserve">Consecutive event, focused on far north, but notable for simultaneous bleaching of GBR and Ningaloo.</w:t>
      </w:r>
    </w:p>
    <w:p>
      <w:pPr>
        <w:pStyle w:val="FirstParagraph"/>
      </w:pPr>
      <w:r>
        <w:t xml:space="preserve">The pattern shows: earlier events were regional and recoverable; recent events are reef-wide, severe, and too frequent for recovery.</w:t>
      </w:r>
    </w:p>
    <w:bookmarkEnd w:id="47"/>
    <w:bookmarkStart w:id="51" w:name="Xad89c45b29a9ff2e94393daa0b856415aff2aef"/>
    <w:p>
      <w:pPr>
        <w:pStyle w:val="Heading3"/>
      </w:pPr>
      <w:r>
        <w:t xml:space="preserve">2.3 The Significance of 2022 (Bleaching During La Nina)</w:t>
      </w:r>
    </w:p>
    <w:p>
      <w:pPr>
        <w:pStyle w:val="FirstParagraph"/>
      </w:pPr>
      <w:r>
        <w:t xml:space="preserve">The 2022 event was a watershed moment for reef science. La Nina conditions typically produce:</w:t>
      </w:r>
      <w:r>
        <w:t xml:space="preserve"> </w:t>
      </w:r>
      <w:r>
        <w:t xml:space="preserve">- Higher cloud cover over the GBR</w:t>
      </w:r>
      <w:r>
        <w:t xml:space="preserve"> </w:t>
      </w:r>
      <w:r>
        <w:t xml:space="preserve">- More rainfall</w:t>
      </w:r>
      <w:r>
        <w:t xml:space="preserve"> </w:t>
      </w:r>
      <w:r>
        <w:t xml:space="preserve">- Cooler sea surface temperatures</w:t>
      </w:r>
      <w:r>
        <w:t xml:space="preserve"> </w:t>
      </w:r>
      <w:r>
        <w:t xml:space="preserve">- Lower bleaching risk</w:t>
      </w:r>
    </w:p>
    <w:p>
      <w:pPr>
        <w:pStyle w:val="BodyText"/>
      </w:pPr>
      <w:r>
        <w:t xml:space="preserve">Despite this, 91% of surveyed reefs bleached. The drivers were:</w:t>
      </w:r>
    </w:p>
    <w:p>
      <w:pPr>
        <w:pStyle w:val="Compact"/>
        <w:numPr>
          <w:ilvl w:val="0"/>
          <w:numId w:val="1006"/>
        </w:numPr>
      </w:pPr>
      <w:r>
        <w:rPr>
          <w:b/>
          <w:bCs/>
        </w:rPr>
        <w:t xml:space="preserve">Anomalous meteorology:</w:t>
      </w:r>
      <w:r>
        <w:t xml:space="preserve"> </w:t>
      </w:r>
      <w:r>
        <w:t xml:space="preserve">Repeated Rossby wave breaking events disrupted the normal trade wind pattern, reducing latent heat flux (evaporative cooling) from the ocean surface.</w:t>
      </w:r>
    </w:p>
    <w:p>
      <w:pPr>
        <w:pStyle w:val="Compact"/>
        <w:numPr>
          <w:ilvl w:val="0"/>
          <w:numId w:val="1006"/>
        </w:numPr>
      </w:pPr>
      <w:r>
        <w:rPr>
          <w:b/>
          <w:bCs/>
        </w:rPr>
        <w:t xml:space="preserve">Background warming:</w:t>
      </w:r>
      <w:r>
        <w:t xml:space="preserve"> </w:t>
      </w:r>
      <w:r>
        <w:t xml:space="preserve">Even with La Nina’s cooling influence, the baseline SST has risen sufficiently that La Nina summers now exceed the bleaching threshold that existed during El Nino years just decades ago.</w:t>
      </w:r>
    </w:p>
    <w:p>
      <w:pPr>
        <w:pStyle w:val="Compact"/>
        <w:numPr>
          <w:ilvl w:val="0"/>
          <w:numId w:val="1006"/>
        </w:numPr>
      </w:pPr>
      <w:r>
        <w:rPr>
          <w:b/>
          <w:bCs/>
        </w:rPr>
        <w:t xml:space="preserve">Unprecedented early-summer heat:</w:t>
      </w:r>
      <w:r>
        <w:t xml:space="preserve"> </w:t>
      </w:r>
      <w:r>
        <w:t xml:space="preserve">Heat stress began accumulating unusually early in the summer, before the expected La Nina cooling kicked in.</w:t>
      </w:r>
    </w:p>
    <w:p>
      <w:pPr>
        <w:pStyle w:val="FirstParagraph"/>
      </w:pPr>
      <w:r>
        <w:t xml:space="preserve">The implication is profound:</w:t>
      </w:r>
      <w:r>
        <w:t xml:space="preserve"> </w:t>
      </w:r>
      <w:r>
        <w:rPr>
          <w:b/>
          <w:bCs/>
        </w:rPr>
        <w:t xml:space="preserve">the</w:t>
      </w:r>
      <w:r>
        <w:rPr>
          <w:b/>
          <w:bCs/>
        </w:rPr>
        <w:t xml:space="preserve"> </w:t>
      </w:r>
      <w:r>
        <w:rPr>
          <w:b/>
          <w:bCs/>
        </w:rPr>
        <w:t xml:space="preserve">“safety net”</w:t>
      </w:r>
      <w:r>
        <w:rPr>
          <w:b/>
          <w:bCs/>
        </w:rPr>
        <w:t xml:space="preserve"> </w:t>
      </w:r>
      <w:r>
        <w:rPr>
          <w:b/>
          <w:bCs/>
        </w:rPr>
        <w:t xml:space="preserve">of La Nina years has been lost.</w:t>
      </w:r>
      <w:r>
        <w:t xml:space="preserve"> </w:t>
      </w:r>
      <w:r>
        <w:t xml:space="preserve">If bleaching can occur during the historically coolest phase of ENSO, there is no longer a reliable climate mode that protects the reef.</w:t>
      </w:r>
    </w:p>
    <w:p>
      <w:pPr>
        <w:pStyle w:val="BodyText"/>
      </w:pPr>
      <w:r>
        <w:rPr>
          <w:b/>
          <w:bCs/>
        </w:rPr>
        <w:t xml:space="preserve">Confidence level:</w:t>
      </w:r>
      <w:r>
        <w:t xml:space="preserve"> </w:t>
      </w:r>
      <w:r>
        <w:t xml:space="preserve">High — multiple peer-reviewed studies have analysed this event.</w:t>
      </w:r>
    </w:p>
    <w:p>
      <w:pPr>
        <w:pStyle w:val="BodyText"/>
      </w:pPr>
      <w:r>
        <w:rPr>
          <w:b/>
          <w:bCs/>
        </w:rPr>
        <w:t xml:space="preserve">Sources:</w:t>
      </w:r>
      <w:r>
        <w:t xml:space="preserve"> </w:t>
      </w:r>
      <w:r>
        <w:t xml:space="preserve">-</w:t>
      </w:r>
      <w:r>
        <w:t xml:space="preserve"> </w:t>
      </w:r>
      <w:hyperlink r:id="rId48">
        <w:r>
          <w:rPr>
            <w:rStyle w:val="Hyperlink"/>
          </w:rPr>
          <w:t xml:space="preserve">Atypical weather patterns cause coral bleaching on the GBR during the 2021–2022 La Nina (Scientific Reports, 2023)</w:t>
        </w:r>
      </w:hyperlink>
      <w:r>
        <w:t xml:space="preserve"> </w:t>
      </w:r>
      <w:r>
        <w:t xml:space="preserve">-</w:t>
      </w:r>
      <w:r>
        <w:t xml:space="preserve"> </w:t>
      </w:r>
      <w:hyperlink r:id="rId49">
        <w:r>
          <w:rPr>
            <w:rStyle w:val="Hyperlink"/>
          </w:rPr>
          <w:t xml:space="preserve">The meteorological drivers of mass coral bleaching during the 2022 La Nina (Scientific Reports, 2024)</w:t>
        </w:r>
      </w:hyperlink>
      <w:r>
        <w:t xml:space="preserve"> </w:t>
      </w:r>
      <w:r>
        <w:t xml:space="preserve">-</w:t>
      </w:r>
      <w:r>
        <w:t xml:space="preserve"> </w:t>
      </w:r>
      <w:hyperlink r:id="rId50">
        <w:r>
          <w:rPr>
            <w:rStyle w:val="Hyperlink"/>
          </w:rPr>
          <w:t xml:space="preserve">Unprecedented early-summer heat stress and forecast of coral bleaching on the GBR, 2021–2022 (PMC)</w:t>
        </w:r>
      </w:hyperlink>
    </w:p>
    <w:bookmarkEnd w:id="51"/>
    <w:bookmarkStart w:id="57" w:name="the-2024-event-largest-on-record"/>
    <w:p>
      <w:pPr>
        <w:pStyle w:val="Heading3"/>
      </w:pPr>
      <w:r>
        <w:t xml:space="preserve">2.4 The 2024 Event: Largest on Record</w:t>
      </w:r>
    </w:p>
    <w:p>
      <w:pPr>
        <w:pStyle w:val="FirstParagraph"/>
      </w:pPr>
      <w:r>
        <w:t xml:space="preserve">Key facts:</w:t>
      </w:r>
      <w:r>
        <w:t xml:space="preserve"> </w:t>
      </w:r>
      <w:r>
        <w:t xml:space="preserve">- Aerial surveys conducted 2–27 March 2024 across</w:t>
      </w:r>
      <w:r>
        <w:t xml:space="preserve"> </w:t>
      </w:r>
      <w:r>
        <w:rPr>
          <w:b/>
          <w:bCs/>
        </w:rPr>
        <w:t xml:space="preserve">1,080 reefs</w:t>
      </w:r>
      <w:r>
        <w:t xml:space="preserve"> </w:t>
      </w:r>
      <w:r>
        <w:t xml:space="preserve">from Torres Strait to the Capricorn Bunker Group.</w:t>
      </w:r>
      <w:r>
        <w:t xml:space="preserve"> </w:t>
      </w:r>
      <w:r>
        <w:t xml:space="preserve">-</w:t>
      </w:r>
      <w:r>
        <w:t xml:space="preserve"> </w:t>
      </w:r>
      <w:r>
        <w:rPr>
          <w:b/>
          <w:bCs/>
        </w:rPr>
        <w:t xml:space="preserve">74% of surveyed reefs</w:t>
      </w:r>
      <w:r>
        <w:t xml:space="preserve"> </w:t>
      </w:r>
      <w:r>
        <w:t xml:space="preserve">showed bleaching — the highest proportion ever recorded.</w:t>
      </w:r>
      <w:r>
        <w:t xml:space="preserve"> </w:t>
      </w:r>
      <w:r>
        <w:t xml:space="preserve">- For the first time, severe bleaching (&gt;90% bleached corals) was widespread across</w:t>
      </w:r>
      <w:r>
        <w:t xml:space="preserve"> </w:t>
      </w:r>
      <w:r>
        <w:rPr>
          <w:b/>
          <w:bCs/>
        </w:rPr>
        <w:t xml:space="preserve">all three regions</w:t>
      </w:r>
      <w:r>
        <w:t xml:space="preserve"> </w:t>
      </w:r>
      <w:r>
        <w:t xml:space="preserve">(northern, central, southern).</w:t>
      </w:r>
      <w:r>
        <w:t xml:space="preserve"> </w:t>
      </w:r>
      <w:r>
        <w:t xml:space="preserve">- On 40% of bleached reefs, more than half the corals were white.</w:t>
      </w:r>
      <w:r>
        <w:t xml:space="preserve"> </w:t>
      </w:r>
      <w:r>
        <w:t xml:space="preserve">- The southern GBR experienced catastrophic bleaching for the first time at this scale.</w:t>
      </w:r>
    </w:p>
    <w:p>
      <w:pPr>
        <w:pStyle w:val="BodyText"/>
      </w:pPr>
      <w:r>
        <w:t xml:space="preserve">The 2024 event was part of the</w:t>
      </w:r>
      <w:r>
        <w:t xml:space="preserve"> </w:t>
      </w:r>
      <w:r>
        <w:rPr>
          <w:b/>
          <w:bCs/>
        </w:rPr>
        <w:t xml:space="preserve">4th global coral bleaching event</w:t>
      </w:r>
      <w:r>
        <w:t xml:space="preserve"> </w:t>
      </w:r>
      <w:r>
        <w:t xml:space="preserve">(declared by NOAA in April 2024), which by September 2025 had affected approximately</w:t>
      </w:r>
      <w:r>
        <w:t xml:space="preserve"> </w:t>
      </w:r>
      <w:r>
        <w:rPr>
          <w:b/>
          <w:bCs/>
        </w:rPr>
        <w:t xml:space="preserve">84.4% of the world’s coral reef area</w:t>
      </w:r>
      <w:r>
        <w:t xml:space="preserve"> </w:t>
      </w:r>
      <w:r>
        <w:t xml:space="preserve">across at least 83 countries and territories — the most extensive global event ever recorded.</w:t>
      </w:r>
    </w:p>
    <w:p>
      <w:pPr>
        <w:pStyle w:val="BodyText"/>
      </w:pPr>
      <w:r>
        <w:rPr>
          <w:b/>
          <w:bCs/>
        </w:rPr>
        <w:t xml:space="preserve">Sources:</w:t>
      </w:r>
      <w:r>
        <w:t xml:space="preserve"> </w:t>
      </w:r>
      <w:r>
        <w:t xml:space="preserve">-</w:t>
      </w:r>
      <w:r>
        <w:t xml:space="preserve"> </w:t>
      </w:r>
      <w:hyperlink r:id="rId52">
        <w:r>
          <w:rPr>
            <w:rStyle w:val="Hyperlink"/>
          </w:rPr>
          <w:t xml:space="preserve">Aerial surveys of the 2024 mass coral bleaching event on the GBR (AIMS)</w:t>
        </w:r>
      </w:hyperlink>
      <w:r>
        <w:t xml:space="preserve"> </w:t>
      </w:r>
      <w:r>
        <w:t xml:space="preserve">-</w:t>
      </w:r>
      <w:r>
        <w:t xml:space="preserve"> </w:t>
      </w:r>
      <w:hyperlink r:id="rId53">
        <w:r>
          <w:rPr>
            <w:rStyle w:val="Hyperlink"/>
          </w:rPr>
          <w:t xml:space="preserve">5th mass bleaching event on the GBR in 8 years (WWF Australia)</w:t>
        </w:r>
      </w:hyperlink>
      <w:r>
        <w:t xml:space="preserve"> </w:t>
      </w:r>
      <w:r>
        <w:t xml:space="preserve">-</w:t>
      </w:r>
      <w:r>
        <w:t xml:space="preserve"> </w:t>
      </w:r>
      <w:hyperlink r:id="rId54">
        <w:r>
          <w:rPr>
            <w:rStyle w:val="Hyperlink"/>
          </w:rPr>
          <w:t xml:space="preserve">NOAA confirms 4th global coral bleaching event</w:t>
        </w:r>
      </w:hyperlink>
      <w:r>
        <w:t xml:space="preserve"> </w:t>
      </w:r>
      <w:r>
        <w:t xml:space="preserve">-</w:t>
      </w:r>
      <w:r>
        <w:t xml:space="preserve"> </w:t>
      </w:r>
      <w:hyperlink r:id="rId55">
        <w:r>
          <w:rPr>
            <w:rStyle w:val="Hyperlink"/>
          </w:rPr>
          <w:t xml:space="preserve">84% of the world’s coral reefs impacted (ICRI, 2025)</w:t>
        </w:r>
      </w:hyperlink>
      <w:r>
        <w:t xml:space="preserve"> </w:t>
      </w:r>
      <w:r>
        <w:t xml:space="preserve">-</w:t>
      </w:r>
      <w:r>
        <w:t xml:space="preserve"> </w:t>
      </w:r>
      <w:hyperlink r:id="rId56">
        <w:r>
          <w:rPr>
            <w:rStyle w:val="Hyperlink"/>
          </w:rPr>
          <w:t xml:space="preserve">Catastrophic bleaching in protected reefs of the Southern GBR (Limnology and Oceanography Letters, 2025)</w:t>
        </w:r>
      </w:hyperlink>
    </w:p>
    <w:bookmarkEnd w:id="57"/>
    <w:bookmarkStart w:id="58" w:name="regional-patterns"/>
    <w:p>
      <w:pPr>
        <w:pStyle w:val="Heading3"/>
      </w:pPr>
      <w:r>
        <w:t xml:space="preserve">2.5 Regional Patterns</w:t>
      </w:r>
    </w:p>
    <w:p>
      <w:pPr>
        <w:pStyle w:val="FirstParagraph"/>
      </w:pPr>
      <w:r>
        <w:rPr>
          <w:b/>
          <w:bCs/>
        </w:rPr>
        <w:t xml:space="preserve">Northern GBR (Torres Strait to Cooktown):</w:t>
      </w:r>
      <w:r>
        <w:t xml:space="preserve"> </w:t>
      </w:r>
      <w:r>
        <w:t xml:space="preserve">- Most severely affected in 1998, 2016, and 2025.</w:t>
      </w:r>
      <w:r>
        <w:t xml:space="preserve"> </w:t>
      </w:r>
      <w:r>
        <w:t xml:space="preserve">- Suffered the largest annual coral cover decline ever recorded for the region in 2024/25 (down 24.8%, from 39.8% to 30.0% — AIMS LTMP).</w:t>
      </w:r>
      <w:r>
        <w:t xml:space="preserve"> </w:t>
      </w:r>
      <w:r>
        <w:t xml:space="preserve">- Far northern reefs have experienced repeated severe bleaching.</w:t>
      </w:r>
    </w:p>
    <w:p>
      <w:pPr>
        <w:pStyle w:val="BodyText"/>
      </w:pPr>
      <w:r>
        <w:rPr>
          <w:b/>
          <w:bCs/>
        </w:rPr>
        <w:t xml:space="preserve">Central GBR (Cooktown to Mackay):</w:t>
      </w:r>
      <w:r>
        <w:t xml:space="preserve"> </w:t>
      </w:r>
      <w:r>
        <w:t xml:space="preserve">- Most severely affected in 2017 and 2022.</w:t>
      </w:r>
      <w:r>
        <w:t xml:space="preserve"> </w:t>
      </w:r>
      <w:r>
        <w:t xml:space="preserve">- Coral cover declined 13.9% in 2024/25 (from 33.2% to 28.6%), but remains above the long-term average of 19.8%.</w:t>
      </w:r>
    </w:p>
    <w:p>
      <w:pPr>
        <w:pStyle w:val="BodyText"/>
      </w:pPr>
      <w:r>
        <w:rPr>
          <w:b/>
          <w:bCs/>
        </w:rPr>
        <w:t xml:space="preserve">Southern GBR (Mackay to Bundaberg):</w:t>
      </w:r>
      <w:r>
        <w:t xml:space="preserve"> </w:t>
      </w:r>
      <w:r>
        <w:t xml:space="preserve">- Historically the least affected region — largely spared in 1998, 2002, 2016, and 2017.</w:t>
      </w:r>
      <w:r>
        <w:t xml:space="preserve"> </w:t>
      </w:r>
      <w:r>
        <w:t xml:space="preserve">- First significant bleaching in 2020; catastrophic bleaching in 2024.</w:t>
      </w:r>
      <w:r>
        <w:t xml:space="preserve"> </w:t>
      </w:r>
      <w:r>
        <w:t xml:space="preserve">- Largest annual coral cover decline ever recorded for the region in 2024/25 (down 30.6%, from 38.9% to 26.9%), dropping below the long-term average.</w:t>
      </w:r>
      <w:r>
        <w:t xml:space="preserve"> </w:t>
      </w:r>
      <w:r>
        <w:t xml:space="preserve">- The shift of bleaching southward is consistent with rising baseline temperatures.</w:t>
      </w:r>
    </w:p>
    <w:p>
      <w:pPr>
        <w:pStyle w:val="BodyText"/>
      </w:pPr>
      <w:r>
        <w:rPr>
          <w:b/>
          <w:bCs/>
        </w:rPr>
        <w:t xml:space="preserve">Key insight:</w:t>
      </w:r>
      <w:r>
        <w:t xml:space="preserve"> </w:t>
      </w:r>
      <w:r>
        <w:t xml:space="preserve">The pattern of bleaching has evolved from regionally concentrated events (allowing unaffected areas to serve as larval sources for recovery) to reef-wide events (eliminating geographic refugia).</w:t>
      </w:r>
    </w:p>
    <w:p>
      <w:r>
        <w:pict>
          <v:rect style="width:0;height:1.5pt" o:hralign="center" o:hrstd="t" o:hr="t"/>
        </w:pict>
      </w:r>
    </w:p>
    <w:bookmarkEnd w:id="58"/>
    <w:bookmarkEnd w:id="59"/>
    <w:bookmarkStart w:id="95" w:name="outlook"/>
    <w:p>
      <w:pPr>
        <w:pStyle w:val="Heading2"/>
      </w:pPr>
      <w:r>
        <w:t xml:space="preserve">3. OUTLOOK</w:t>
      </w:r>
    </w:p>
    <w:bookmarkStart w:id="63" w:name="gbrmpa-outlook-report-2024"/>
    <w:p>
      <w:pPr>
        <w:pStyle w:val="Heading3"/>
      </w:pPr>
      <w:r>
        <w:t xml:space="preserve">3.1 GBRMPA Outlook Report 2024</w:t>
      </w:r>
    </w:p>
    <w:p>
      <w:pPr>
        <w:pStyle w:val="FirstParagraph"/>
      </w:pPr>
      <w:r>
        <w:t xml:space="preserve">The</w:t>
      </w:r>
      <w:r>
        <w:t xml:space="preserve"> </w:t>
      </w:r>
      <w:r>
        <w:rPr>
          <w:b/>
          <w:bCs/>
        </w:rPr>
        <w:t xml:space="preserve">Great Barrier Reef Outlook Report 2024</w:t>
      </w:r>
      <w:r>
        <w:t xml:space="preserve"> </w:t>
      </w:r>
      <w:r>
        <w:t xml:space="preserve">was published by the Great Barrier Reef Marine Park Authority in August 2024. Key conclusions:</w:t>
      </w:r>
    </w:p>
    <w:p>
      <w:pPr>
        <w:pStyle w:val="BodyText"/>
      </w:pPr>
      <w:r>
        <w:rPr>
          <w:b/>
          <w:bCs/>
        </w:rPr>
        <w:t xml:space="preserve">Overall outlook:</w:t>
      </w:r>
      <w:r>
        <w:t xml:space="preserve"> </w:t>
      </w:r>
      <w:r>
        <w:t xml:space="preserve">“The overall outlook for the Great Barrier Reef remains one of future deterioration due largely to climate change.”</w:t>
      </w:r>
    </w:p>
    <w:p>
      <w:pPr>
        <w:pStyle w:val="BodyText"/>
      </w:pPr>
      <w:r>
        <w:rPr>
          <w:b/>
          <w:bCs/>
        </w:rPr>
        <w:t xml:space="preserve">Positive findings:</w:t>
      </w:r>
      <w:r>
        <w:t xml:space="preserve"> </w:t>
      </w:r>
      <w:r>
        <w:t xml:space="preserve">- Some ecosystems, including coral habitats and seagrass meadows, showed improvement over the reporting period (2019–2024), indicating the reef retains natural resilience.</w:t>
      </w:r>
      <w:r>
        <w:t xml:space="preserve"> </w:t>
      </w:r>
      <w:r>
        <w:t xml:space="preserve">- Seagrass abundance improved or remained stable in ~60% of monitored sites.</w:t>
      </w:r>
      <w:r>
        <w:t xml:space="preserve"> </w:t>
      </w:r>
      <w:r>
        <w:t xml:space="preserve">- Humpback whale populations continued to recover.</w:t>
      </w:r>
      <w:r>
        <w:t xml:space="preserve"> </w:t>
      </w:r>
      <w:r>
        <w:t xml:space="preserve">- Management was assessed as</w:t>
      </w:r>
      <w:r>
        <w:t xml:space="preserve"> </w:t>
      </w:r>
      <w:r>
        <w:t xml:space="preserve">“effective or mostly effective”</w:t>
      </w:r>
      <w:r>
        <w:t xml:space="preserve"> </w:t>
      </w:r>
      <w:r>
        <w:t xml:space="preserve">for over 80% of evaluated elements.</w:t>
      </w:r>
    </w:p>
    <w:p>
      <w:pPr>
        <w:pStyle w:val="BodyText"/>
      </w:pPr>
      <w:r>
        <w:rPr>
          <w:b/>
          <w:bCs/>
        </w:rPr>
        <w:t xml:space="preserve">Negative findings:</w:t>
      </w:r>
      <w:r>
        <w:t xml:space="preserve"> </w:t>
      </w:r>
      <w:r>
        <w:t xml:space="preserve">- Climate change remains the greatest threat.</w:t>
      </w:r>
      <w:r>
        <w:t xml:space="preserve"> </w:t>
      </w:r>
      <w:r>
        <w:t xml:space="preserve">- Seabirds, sharks and rays, and sea snakes remain in poor condition.</w:t>
      </w:r>
      <w:r>
        <w:t xml:space="preserve"> </w:t>
      </w:r>
      <w:r>
        <w:t xml:space="preserve">- Climate-driven threats (warming, cyclones) compound with COTS outbreaks, poor water quality, and fishing impacts.</w:t>
      </w:r>
    </w:p>
    <w:p>
      <w:pPr>
        <w:pStyle w:val="BodyText"/>
      </w:pPr>
      <w:r>
        <w:rPr>
          <w:b/>
          <w:bCs/>
        </w:rPr>
        <w:t xml:space="preserve">Important caveat:</w:t>
      </w:r>
      <w:r>
        <w:t xml:space="preserve"> </w:t>
      </w:r>
      <w:r>
        <w:t xml:space="preserve">The 2024 Outlook Report did</w:t>
      </w:r>
      <w:r>
        <w:t xml:space="preserve"> </w:t>
      </w:r>
      <w:r>
        <w:rPr>
          <w:b/>
          <w:bCs/>
        </w:rPr>
        <w:t xml:space="preserve">not</w:t>
      </w:r>
      <w:r>
        <w:t xml:space="preserve"> </w:t>
      </w:r>
      <w:r>
        <w:t xml:space="preserve">include the impacts of the 2023–24 summer’s mass bleaching event (the largest on record). The assessment therefore presents a somewhat more optimistic picture than the post-bleaching reality.</w:t>
      </w:r>
    </w:p>
    <w:p>
      <w:pPr>
        <w:pStyle w:val="BodyText"/>
      </w:pPr>
      <w:r>
        <w:rPr>
          <w:b/>
          <w:bCs/>
        </w:rPr>
        <w:t xml:space="preserve">Sources:</w:t>
      </w:r>
      <w:r>
        <w:t xml:space="preserve"> </w:t>
      </w:r>
      <w:r>
        <w:t xml:space="preserve">-</w:t>
      </w:r>
      <w:r>
        <w:t xml:space="preserve"> </w:t>
      </w:r>
      <w:hyperlink r:id="rId60">
        <w:r>
          <w:rPr>
            <w:rStyle w:val="Hyperlink"/>
          </w:rPr>
          <w:t xml:space="preserve">Great Barrier Reef Outlook Report 2024 (GBRMPA)</w:t>
        </w:r>
      </w:hyperlink>
      <w:r>
        <w:t xml:space="preserve"> </w:t>
      </w:r>
      <w:r>
        <w:t xml:space="preserve">-</w:t>
      </w:r>
      <w:r>
        <w:t xml:space="preserve"> </w:t>
      </w:r>
      <w:hyperlink r:id="rId61">
        <w:r>
          <w:rPr>
            <w:rStyle w:val="Hyperlink"/>
          </w:rPr>
          <w:t xml:space="preserve">Executive Summary</w:t>
        </w:r>
      </w:hyperlink>
      <w:r>
        <w:t xml:space="preserve"> </w:t>
      </w:r>
      <w:r>
        <w:t xml:space="preserve">-</w:t>
      </w:r>
      <w:r>
        <w:t xml:space="preserve"> </w:t>
      </w:r>
      <w:hyperlink r:id="rId62">
        <w:r>
          <w:rPr>
            <w:rStyle w:val="Hyperlink"/>
          </w:rPr>
          <w:t xml:space="preserve">Outlook Report 2024: An ecosystem under pressure (GBRMPA)</w:t>
        </w:r>
      </w:hyperlink>
    </w:p>
    <w:bookmarkEnd w:id="63"/>
    <w:bookmarkStart w:id="66" w:name="X9b7a3d00f5e597593901479d688465c13299ccb"/>
    <w:p>
      <w:pPr>
        <w:pStyle w:val="Heading3"/>
      </w:pPr>
      <w:r>
        <w:t xml:space="preserve">3.2 AIMS Long-Term Monitoring Program: Latest Data (2024/25)</w:t>
      </w:r>
    </w:p>
    <w:p>
      <w:pPr>
        <w:pStyle w:val="FirstParagraph"/>
      </w:pPr>
      <w:r>
        <w:t xml:space="preserve">The</w:t>
      </w:r>
      <w:r>
        <w:t xml:space="preserve"> </w:t>
      </w:r>
      <w:r>
        <w:rPr>
          <w:b/>
          <w:bCs/>
        </w:rPr>
        <w:t xml:space="preserve">AIMS Annual Summary Report of Coral Reef Condition 2024/25</w:t>
      </w:r>
      <w:r>
        <w:t xml:space="preserve"> </w:t>
      </w:r>
      <w:r>
        <w:t xml:space="preserve">(published 6 August 2025) provides the most recent quantitative assessment of GBR coral cover:</w:t>
      </w:r>
    </w:p>
    <w:p>
      <w:pPr>
        <w:pStyle w:val="BodyText"/>
      </w:pPr>
      <w:r>
        <w:rPr>
          <w:b/>
          <w:bCs/>
        </w:rPr>
        <w:t xml:space="preserve">Regional hard coral cover changes:</w:t>
      </w:r>
    </w:p>
    <w:tbl>
      <w:tblPr>
        <w:tblStyle w:val="Table"/>
        <w:tblW w:type="pct" w:w="5000"/>
        <w:tblLayout w:type="fixed"/>
        <w:tblLook w:firstRow="1" w:lastRow="0" w:firstColumn="0" w:lastColumn="0" w:noHBand="0" w:noVBand="0" w:val="0020"/>
      </w:tblPr>
      <w:tblGrid>
        <w:gridCol w:w="822"/>
        <w:gridCol w:w="1131"/>
        <w:gridCol w:w="1131"/>
        <w:gridCol w:w="925"/>
        <w:gridCol w:w="1954"/>
        <w:gridCol w:w="1954"/>
      </w:tblGrid>
      <w:tr>
        <w:trPr>
          <w:tblHeader w:val="on"/>
        </w:trPr>
        <w:tc>
          <w:tcPr/>
          <w:p>
            <w:pPr>
              <w:pStyle w:val="Compact"/>
            </w:pPr>
            <w:r>
              <w:t xml:space="preserve">Region</w:t>
            </w:r>
          </w:p>
        </w:tc>
        <w:tc>
          <w:tcPr/>
          <w:p>
            <w:pPr>
              <w:pStyle w:val="Compact"/>
            </w:pPr>
            <w:r>
              <w:t xml:space="preserve">2024 Cover</w:t>
            </w:r>
          </w:p>
        </w:tc>
        <w:tc>
          <w:tcPr/>
          <w:p>
            <w:pPr>
              <w:pStyle w:val="Compact"/>
            </w:pPr>
            <w:r>
              <w:t xml:space="preserve">2025 Cover</w:t>
            </w:r>
          </w:p>
        </w:tc>
        <w:tc>
          <w:tcPr/>
          <w:p>
            <w:pPr>
              <w:pStyle w:val="Compact"/>
            </w:pPr>
            <w:r>
              <w:t xml:space="preserve">Decline</w:t>
            </w:r>
          </w:p>
        </w:tc>
        <w:tc>
          <w:tcPr/>
          <w:p>
            <w:pPr>
              <w:pStyle w:val="Compact"/>
            </w:pPr>
            <w:r>
              <w:t xml:space="preserve">Long-term Average</w:t>
            </w:r>
          </w:p>
        </w:tc>
        <w:tc>
          <w:tcPr/>
          <w:p>
            <w:pPr>
              <w:pStyle w:val="Compact"/>
            </w:pPr>
            <w:r>
              <w:t xml:space="preserve">Relative to Average</w:t>
            </w:r>
          </w:p>
        </w:tc>
      </w:tr>
      <w:tr>
        <w:tc>
          <w:tcPr/>
          <w:p>
            <w:pPr>
              <w:pStyle w:val="Compact"/>
            </w:pPr>
            <w:r>
              <w:t xml:space="preserve">Northern</w:t>
            </w:r>
          </w:p>
        </w:tc>
        <w:tc>
          <w:tcPr/>
          <w:p>
            <w:pPr>
              <w:pStyle w:val="Compact"/>
            </w:pPr>
            <w:r>
              <w:t xml:space="preserve">39.8%</w:t>
            </w:r>
          </w:p>
        </w:tc>
        <w:tc>
          <w:tcPr/>
          <w:p>
            <w:pPr>
              <w:pStyle w:val="Compact"/>
            </w:pPr>
            <w:r>
              <w:t xml:space="preserve">30.0%</w:t>
            </w:r>
          </w:p>
        </w:tc>
        <w:tc>
          <w:tcPr/>
          <w:p>
            <w:pPr>
              <w:pStyle w:val="Compact"/>
            </w:pPr>
            <w:r>
              <w:rPr>
                <w:b/>
                <w:bCs/>
              </w:rPr>
              <w:t xml:space="preserve">-24.8%</w:t>
            </w:r>
            <w:r>
              <w:t xml:space="preserve"> </w:t>
            </w:r>
            <w:r>
              <w:t xml:space="preserve">(largest ever for region)</w:t>
            </w:r>
          </w:p>
        </w:tc>
        <w:tc>
          <w:tcPr/>
          <w:p>
            <w:pPr>
              <w:pStyle w:val="Compact"/>
            </w:pPr>
            <w:r>
              <w:t xml:space="preserve">N/A</w:t>
            </w:r>
          </w:p>
        </w:tc>
        <w:tc>
          <w:tcPr/>
          <w:p>
            <w:pPr>
              <w:pStyle w:val="Compact"/>
            </w:pPr>
            <w:r>
              <w:t xml:space="preserve">N/A</w:t>
            </w:r>
          </w:p>
        </w:tc>
      </w:tr>
      <w:tr>
        <w:tc>
          <w:tcPr/>
          <w:p>
            <w:pPr>
              <w:pStyle w:val="Compact"/>
            </w:pPr>
            <w:r>
              <w:t xml:space="preserve">Central</w:t>
            </w:r>
          </w:p>
        </w:tc>
        <w:tc>
          <w:tcPr/>
          <w:p>
            <w:pPr>
              <w:pStyle w:val="Compact"/>
            </w:pPr>
            <w:r>
              <w:t xml:space="preserve">33.2%</w:t>
            </w:r>
          </w:p>
        </w:tc>
        <w:tc>
          <w:tcPr/>
          <w:p>
            <w:pPr>
              <w:pStyle w:val="Compact"/>
            </w:pPr>
            <w:r>
              <w:t xml:space="preserve">28.6%</w:t>
            </w:r>
          </w:p>
        </w:tc>
        <w:tc>
          <w:tcPr/>
          <w:p>
            <w:pPr>
              <w:pStyle w:val="Compact"/>
            </w:pPr>
            <w:r>
              <w:t xml:space="preserve">-13.9%</w:t>
            </w:r>
          </w:p>
        </w:tc>
        <w:tc>
          <w:tcPr/>
          <w:p>
            <w:pPr>
              <w:pStyle w:val="Compact"/>
            </w:pPr>
            <w:r>
              <w:t xml:space="preserve">19.8%</w:t>
            </w:r>
          </w:p>
        </w:tc>
        <w:tc>
          <w:tcPr/>
          <w:p>
            <w:pPr>
              <w:pStyle w:val="Compact"/>
            </w:pPr>
            <w:r>
              <w:t xml:space="preserve">Still above</w:t>
            </w:r>
          </w:p>
        </w:tc>
      </w:tr>
      <w:tr>
        <w:tc>
          <w:tcPr/>
          <w:p>
            <w:pPr>
              <w:pStyle w:val="Compact"/>
            </w:pPr>
            <w:r>
              <w:t xml:space="preserve">Southern</w:t>
            </w:r>
          </w:p>
        </w:tc>
        <w:tc>
          <w:tcPr/>
          <w:p>
            <w:pPr>
              <w:pStyle w:val="Compact"/>
            </w:pPr>
            <w:r>
              <w:t xml:space="preserve">38.9%</w:t>
            </w:r>
          </w:p>
        </w:tc>
        <w:tc>
          <w:tcPr/>
          <w:p>
            <w:pPr>
              <w:pStyle w:val="Compact"/>
            </w:pPr>
            <w:r>
              <w:t xml:space="preserve">26.9%</w:t>
            </w:r>
          </w:p>
        </w:tc>
        <w:tc>
          <w:tcPr/>
          <w:p>
            <w:pPr>
              <w:pStyle w:val="Compact"/>
            </w:pPr>
            <w:r>
              <w:rPr>
                <w:b/>
                <w:bCs/>
              </w:rPr>
              <w:t xml:space="preserve">-30.6%</w:t>
            </w:r>
            <w:r>
              <w:t xml:space="preserve"> </w:t>
            </w:r>
            <w:r>
              <w:t xml:space="preserve">(largest ever for region)</w:t>
            </w:r>
          </w:p>
        </w:tc>
        <w:tc>
          <w:tcPr/>
          <w:p>
            <w:pPr>
              <w:pStyle w:val="Compact"/>
            </w:pPr>
            <w:r>
              <w:t xml:space="preserve">29.3%</w:t>
            </w:r>
          </w:p>
        </w:tc>
        <w:tc>
          <w:tcPr/>
          <w:p>
            <w:pPr>
              <w:pStyle w:val="Compact"/>
            </w:pPr>
            <w:r>
              <w:t xml:space="preserve">Below</w:t>
            </w:r>
          </w:p>
        </w:tc>
      </w:tr>
    </w:tbl>
    <w:p>
      <w:pPr>
        <w:pStyle w:val="BodyText"/>
      </w:pPr>
      <w:r>
        <w:rPr>
          <w:b/>
          <w:bCs/>
        </w:rPr>
        <w:t xml:space="preserve">Key findings:</w:t>
      </w:r>
      <w:r>
        <w:t xml:space="preserve"> </w:t>
      </w:r>
      <w:r>
        <w:t xml:space="preserve">- Of 124 reefs surveyed, only 2 had hard coral cover below 10%.</w:t>
      </w:r>
      <w:r>
        <w:t xml:space="preserve"> </w:t>
      </w:r>
      <w:r>
        <w:t xml:space="preserve">- Most reefs (77) had cover between 10–30%.</w:t>
      </w:r>
      <w:r>
        <w:t xml:space="preserve"> </w:t>
      </w:r>
      <w:r>
        <w:t xml:space="preserve">- Declines driven primarily by climate change-induced heat stress from the 2024 bleaching, compounded by cyclones and COTS.</w:t>
      </w:r>
      <w:r>
        <w:t xml:space="preserve"> </w:t>
      </w:r>
      <w:r>
        <w:t xml:space="preserve">- The report characterised the GBR as</w:t>
      </w:r>
      <w:r>
        <w:t xml:space="preserve"> </w:t>
      </w:r>
      <w:r>
        <w:t xml:space="preserve">“more volatile,”</w:t>
      </w:r>
      <w:r>
        <w:t xml:space="preserve"> </w:t>
      </w:r>
      <w:r>
        <w:t xml:space="preserve">with larger swings in coral cover.</w:t>
      </w:r>
      <w:r>
        <w:t xml:space="preserve"> </w:t>
      </w:r>
      <w:r>
        <w:t xml:space="preserve">- This represents 39 years of continuous monitoring data.</w:t>
      </w:r>
    </w:p>
    <w:p>
      <w:pPr>
        <w:pStyle w:val="BodyText"/>
      </w:pPr>
      <w:r>
        <w:rPr>
          <w:b/>
          <w:bCs/>
        </w:rPr>
        <w:t xml:space="preserve">Context:</w:t>
      </w:r>
      <w:r>
        <w:t xml:space="preserve"> </w:t>
      </w:r>
      <w:r>
        <w:t xml:space="preserve">The AIMS report shows that the reef had reached relatively high coral cover levels prior to the 2024 bleaching, suggesting resilience capacity. However, the sharp declines demonstrate that this recovery can be rapidly reversed.</w:t>
      </w:r>
    </w:p>
    <w:p>
      <w:pPr>
        <w:pStyle w:val="BodyText"/>
      </w:pPr>
      <w:r>
        <w:rPr>
          <w:b/>
          <w:bCs/>
        </w:rPr>
        <w:t xml:space="preserve">Sources:</w:t>
      </w:r>
      <w:r>
        <w:t xml:space="preserve"> </w:t>
      </w:r>
      <w:r>
        <w:t xml:space="preserve">-</w:t>
      </w:r>
      <w:r>
        <w:t xml:space="preserve"> </w:t>
      </w:r>
      <w:hyperlink r:id="rId64">
        <w:r>
          <w:rPr>
            <w:rStyle w:val="Hyperlink"/>
          </w:rPr>
          <w:t xml:space="preserve">Annual Summary Report of Coral Reef Condition 2024/25 (AIMS)</w:t>
        </w:r>
      </w:hyperlink>
      <w:r>
        <w:t xml:space="preserve"> </w:t>
      </w:r>
      <w:r>
        <w:t xml:space="preserve">-</w:t>
      </w:r>
      <w:r>
        <w:t xml:space="preserve"> </w:t>
      </w:r>
      <w:hyperlink r:id="rId65">
        <w:r>
          <w:rPr>
            <w:rStyle w:val="Hyperlink"/>
          </w:rPr>
          <w:t xml:space="preserve">GBR more volatile with sharp declines in coral cover (AIMS)</w:t>
        </w:r>
      </w:hyperlink>
    </w:p>
    <w:bookmarkEnd w:id="66"/>
    <w:bookmarkStart w:id="70" w:name="the-400-year-temperature-record"/>
    <w:p>
      <w:pPr>
        <w:pStyle w:val="Heading3"/>
      </w:pPr>
      <w:r>
        <w:t xml:space="preserve">3.3 The 400-Year Temperature Record</w:t>
      </w:r>
    </w:p>
    <w:p>
      <w:pPr>
        <w:pStyle w:val="FirstParagraph"/>
      </w:pPr>
      <w:r>
        <w:t xml:space="preserve">A landmark study published in</w:t>
      </w:r>
      <w:r>
        <w:t xml:space="preserve"> </w:t>
      </w:r>
      <w:r>
        <w:rPr>
          <w:b/>
          <w:bCs/>
        </w:rPr>
        <w:t xml:space="preserve">Nature</w:t>
      </w:r>
      <w:r>
        <w:t xml:space="preserve"> </w:t>
      </w:r>
      <w:r>
        <w:t xml:space="preserve">(August 2024), led by Dr Benjamin Henley (University of Wollongong/University of Melbourne), reconstructed 400 years of Coral Sea temperatures using geochemical data from coral cores:</w:t>
      </w:r>
    </w:p>
    <w:p>
      <w:pPr>
        <w:pStyle w:val="BodyText"/>
      </w:pPr>
      <w:r>
        <w:rPr>
          <w:b/>
          <w:bCs/>
        </w:rPr>
        <w:t xml:space="preserve">Method:</w:t>
      </w:r>
      <w:r>
        <w:t xml:space="preserve"> </w:t>
      </w:r>
      <w:r>
        <w:t xml:space="preserve">Strontium-to-calcium ratios and oxygen-18 isotopes in coral cores provide a temperature proxy. Higher temperatures produce lower Sr/Ca ratios and lower oxygen-18 content.</w:t>
      </w:r>
    </w:p>
    <w:p>
      <w:pPr>
        <w:pStyle w:val="BodyText"/>
      </w:pPr>
      <w:r>
        <w:rPr>
          <w:b/>
          <w:bCs/>
        </w:rPr>
        <w:t xml:space="preserve">Key findings:</w:t>
      </w:r>
      <w:r>
        <w:t xml:space="preserve"> </w:t>
      </w:r>
      <w:r>
        <w:t xml:space="preserve">- The six warmest years in the entire 400-year record all occurred in the last two decades:</w:t>
      </w:r>
      <w:r>
        <w:t xml:space="preserve"> </w:t>
      </w:r>
      <w:r>
        <w:rPr>
          <w:b/>
          <w:bCs/>
        </w:rPr>
        <w:t xml:space="preserve">2024, 2017, 2020, 2016, 2004, 2022</w:t>
      </w:r>
      <w:r>
        <w:t xml:space="preserve"> </w:t>
      </w:r>
      <w:r>
        <w:t xml:space="preserve">(ranked warmest to coolest).</w:t>
      </w:r>
      <w:r>
        <w:t xml:space="preserve"> </w:t>
      </w:r>
      <w:r>
        <w:t xml:space="preserve">-</w:t>
      </w:r>
      <w:r>
        <w:t xml:space="preserve"> </w:t>
      </w:r>
      <w:r>
        <w:rPr>
          <w:b/>
          <w:bCs/>
        </w:rPr>
        <w:t xml:space="preserve">2024 was the warmest year by a large margin.</w:t>
      </w:r>
      <w:r>
        <w:t xml:space="preserve"> </w:t>
      </w:r>
      <w:r>
        <w:t xml:space="preserve">- Climate model simulations, run with and without anthropogenic forcing, confirm that</w:t>
      </w:r>
      <w:r>
        <w:t xml:space="preserve"> </w:t>
      </w:r>
      <w:r>
        <w:rPr>
          <w:b/>
          <w:bCs/>
        </w:rPr>
        <w:t xml:space="preserve">human-caused climate change</w:t>
      </w:r>
      <w:r>
        <w:t xml:space="preserve"> </w:t>
      </w:r>
      <w:r>
        <w:t xml:space="preserve">is responsible for the rising temperatures.</w:t>
      </w:r>
      <w:r>
        <w:t xml:space="preserve"> </w:t>
      </w:r>
      <w:r>
        <w:t xml:space="preserve">- The study provides definitive evidence that current thermal conditions are unprecedented in the multi-century context of reef history.</w:t>
      </w:r>
    </w:p>
    <w:p>
      <w:pPr>
        <w:pStyle w:val="BodyText"/>
      </w:pPr>
      <w:r>
        <w:rPr>
          <w:b/>
          <w:bCs/>
        </w:rPr>
        <w:t xml:space="preserve">Significance:</w:t>
      </w:r>
      <w:r>
        <w:t xml:space="preserve"> </w:t>
      </w:r>
      <w:r>
        <w:t xml:space="preserve">This study closes the argument that recent bleaching could be due to natural variability. The current temperatures have no precedent in the coral record.</w:t>
      </w:r>
    </w:p>
    <w:p>
      <w:pPr>
        <w:pStyle w:val="BodyText"/>
      </w:pPr>
      <w:r>
        <w:rPr>
          <w:b/>
          <w:bCs/>
        </w:rPr>
        <w:t xml:space="preserve">Sources:</w:t>
      </w:r>
      <w:r>
        <w:t xml:space="preserve"> </w:t>
      </w:r>
      <w:r>
        <w:t xml:space="preserve">-</w:t>
      </w:r>
      <w:r>
        <w:t xml:space="preserve"> </w:t>
      </w:r>
      <w:hyperlink r:id="rId67">
        <w:r>
          <w:rPr>
            <w:rStyle w:val="Hyperlink"/>
          </w:rPr>
          <w:t xml:space="preserve">Highest ocean heat in four centuries places Great Barrier Reef in danger (Nature, 2024)</w:t>
        </w:r>
      </w:hyperlink>
      <w:r>
        <w:t xml:space="preserve"> </w:t>
      </w:r>
      <w:r>
        <w:t xml:space="preserve">-</w:t>
      </w:r>
      <w:r>
        <w:t xml:space="preserve"> </w:t>
      </w:r>
      <w:hyperlink r:id="rId68">
        <w:r>
          <w:rPr>
            <w:rStyle w:val="Hyperlink"/>
          </w:rPr>
          <w:t xml:space="preserve">Great Barrier Reef’s temperature soars to 400-year high (Nature News)</w:t>
        </w:r>
      </w:hyperlink>
      <w:r>
        <w:t xml:space="preserve"> </w:t>
      </w:r>
      <w:r>
        <w:t xml:space="preserve">-</w:t>
      </w:r>
      <w:r>
        <w:t xml:space="preserve"> </w:t>
      </w:r>
      <w:hyperlink r:id="rId69">
        <w:r>
          <w:rPr>
            <w:rStyle w:val="Hyperlink"/>
          </w:rPr>
          <w:t xml:space="preserve">New 400-year record (Columbia University)</w:t>
        </w:r>
      </w:hyperlink>
    </w:p>
    <w:bookmarkEnd w:id="70"/>
    <w:bookmarkStart w:id="75" w:name="Xa74e9275793b261cd5ed98809fb92f524c436f1"/>
    <w:p>
      <w:pPr>
        <w:pStyle w:val="Heading3"/>
      </w:pPr>
      <w:r>
        <w:t xml:space="preserve">3.4 Temperature Trajectories: What Would Allow Reef Survival?</w:t>
      </w:r>
    </w:p>
    <w:p>
      <w:pPr>
        <w:pStyle w:val="FirstParagraph"/>
      </w:pPr>
      <w:r>
        <w:t xml:space="preserve">The IPCC AR6 and subsequent research provide stark projections for coral reefs under different warming scenarios:</w:t>
      </w:r>
    </w:p>
    <w:p>
      <w:pPr>
        <w:pStyle w:val="BodyText"/>
      </w:pPr>
      <w:r>
        <w:rPr>
          <w:b/>
          <w:bCs/>
        </w:rPr>
        <w:t xml:space="preserve">At 1.5 degree C warming (Paris Agreement aspirational target):</w:t>
      </w:r>
      <w:r>
        <w:t xml:space="preserve"> </w:t>
      </w:r>
      <w:r>
        <w:t xml:space="preserve">- 70–90% of warm-water coral reefs that exist today will be lost.</w:t>
      </w:r>
      <w:r>
        <w:t xml:space="preserve"> </w:t>
      </w:r>
      <w:r>
        <w:t xml:space="preserve">- This warming level may have already been transiently exceeded (global mean surface temperature passed 1.5 degree C above pre-industrial in 2023–2024).</w:t>
      </w:r>
    </w:p>
    <w:p>
      <w:pPr>
        <w:pStyle w:val="BodyText"/>
      </w:pPr>
      <w:r>
        <w:rPr>
          <w:b/>
          <w:bCs/>
        </w:rPr>
        <w:t xml:space="preserve">At 2.0 degree C warming (Paris Agreement upper limit):</w:t>
      </w:r>
      <w:r>
        <w:t xml:space="preserve"> </w:t>
      </w:r>
      <w:r>
        <w:t xml:space="preserve">-</w:t>
      </w:r>
      <w:r>
        <w:t xml:space="preserve"> </w:t>
      </w:r>
      <w:r>
        <w:rPr>
          <w:b/>
          <w:bCs/>
        </w:rPr>
        <w:t xml:space="preserve">&gt;99% of coral reefs</w:t>
      </w:r>
      <w:r>
        <w:t xml:space="preserve"> </w:t>
      </w:r>
      <w:r>
        <w:t xml:space="preserve">will be lost.</w:t>
      </w:r>
      <w:r>
        <w:t xml:space="preserve"> </w:t>
      </w:r>
      <w:r>
        <w:t xml:space="preserve">- Preserving &gt;10% of coral reefs worldwide requires limiting warming below 1.5 degree C.</w:t>
      </w:r>
    </w:p>
    <w:p>
      <w:pPr>
        <w:pStyle w:val="BodyText"/>
      </w:pPr>
      <w:r>
        <w:rPr>
          <w:b/>
          <w:bCs/>
        </w:rPr>
        <w:t xml:space="preserve">At 3.0 degree C warming (current trajectory under stated policies):</w:t>
      </w:r>
      <w:r>
        <w:t xml:space="preserve"> </w:t>
      </w:r>
      <w:r>
        <w:t xml:space="preserve">- Functional elimination of coral reef ecosystems globally.</w:t>
      </w:r>
      <w:r>
        <w:t xml:space="preserve"> </w:t>
      </w:r>
      <w:r>
        <w:t xml:space="preserve">- No plausible adaptation pathway for coral survival.</w:t>
      </w:r>
      <w:r>
        <w:t xml:space="preserve"> </w:t>
      </w:r>
      <w:r>
        <w:t xml:space="preserve">- If coral reefs are lost, the geological record suggests</w:t>
      </w:r>
      <w:r>
        <w:t xml:space="preserve"> </w:t>
      </w:r>
      <w:r>
        <w:rPr>
          <w:b/>
          <w:bCs/>
        </w:rPr>
        <w:t xml:space="preserve">3–4 million years</w:t>
      </w:r>
      <w:r>
        <w:t xml:space="preserve"> </w:t>
      </w:r>
      <w:r>
        <w:t xml:space="preserve">before new reef ecosystems could evolve.</w:t>
      </w:r>
    </w:p>
    <w:p>
      <w:pPr>
        <w:pStyle w:val="BodyText"/>
      </w:pPr>
      <w:r>
        <w:rPr>
          <w:b/>
          <w:bCs/>
        </w:rPr>
        <w:t xml:space="preserve">Current trajectory:</w:t>
      </w:r>
      <w:r>
        <w:t xml:space="preserve"> </w:t>
      </w:r>
      <w:r>
        <w:t xml:space="preserve">The World Meteorological Organization has stated that on current policies, warming is heading toward over 3 degree C by 2100.</w:t>
      </w:r>
    </w:p>
    <w:p>
      <w:pPr>
        <w:pStyle w:val="BodyText"/>
      </w:pPr>
      <w:r>
        <w:rPr>
          <w:b/>
          <w:bCs/>
        </w:rPr>
        <w:t xml:space="preserve">Confidence level:</w:t>
      </w:r>
      <w:r>
        <w:t xml:space="preserve"> </w:t>
      </w:r>
      <w:r>
        <w:t xml:space="preserve">Very high (IPCC assessment with high confidence/very high confidence ratings).</w:t>
      </w:r>
    </w:p>
    <w:p>
      <w:pPr>
        <w:pStyle w:val="BodyText"/>
      </w:pPr>
      <w:r>
        <w:rPr>
          <w:b/>
          <w:bCs/>
        </w:rPr>
        <w:t xml:space="preserve">Sources:</w:t>
      </w:r>
      <w:r>
        <w:t xml:space="preserve"> </w:t>
      </w:r>
      <w:r>
        <w:t xml:space="preserve">-</w:t>
      </w:r>
      <w:r>
        <w:t xml:space="preserve"> </w:t>
      </w:r>
      <w:hyperlink r:id="rId71">
        <w:r>
          <w:rPr>
            <w:rStyle w:val="Hyperlink"/>
          </w:rPr>
          <w:t xml:space="preserve">IPCC SR1.5 Summary for Policymakers</w:t>
        </w:r>
      </w:hyperlink>
      <w:r>
        <w:t xml:space="preserve"> </w:t>
      </w:r>
      <w:r>
        <w:t xml:space="preserve">-</w:t>
      </w:r>
      <w:r>
        <w:t xml:space="preserve"> </w:t>
      </w:r>
      <w:hyperlink r:id="rId72">
        <w:r>
          <w:rPr>
            <w:rStyle w:val="Hyperlink"/>
          </w:rPr>
          <w:t xml:space="preserve">IPCC SR1.5 Chapter 3: Impacts of 1.5 degree C</w:t>
        </w:r>
      </w:hyperlink>
      <w:r>
        <w:t xml:space="preserve"> </w:t>
      </w:r>
      <w:r>
        <w:t xml:space="preserve">-</w:t>
      </w:r>
      <w:r>
        <w:t xml:space="preserve"> </w:t>
      </w:r>
      <w:hyperlink r:id="rId73">
        <w:r>
          <w:rPr>
            <w:rStyle w:val="Hyperlink"/>
          </w:rPr>
          <w:t xml:space="preserve">Limiting global warming to 2 degree C is unlikely to save most coral reefs (Nature Climate Change)</w:t>
        </w:r>
      </w:hyperlink>
      <w:r>
        <w:t xml:space="preserve"> </w:t>
      </w:r>
      <w:r>
        <w:t xml:space="preserve">-</w:t>
      </w:r>
      <w:r>
        <w:t xml:space="preserve"> </w:t>
      </w:r>
      <w:hyperlink r:id="rId74">
        <w:r>
          <w:rPr>
            <w:rStyle w:val="Hyperlink"/>
          </w:rPr>
          <w:t xml:space="preserve">Last refuges for coral reefs to disappear above 1.5 degree C (Carbon Brief)</w:t>
        </w:r>
      </w:hyperlink>
    </w:p>
    <w:bookmarkEnd w:id="75"/>
    <w:bookmarkStart w:id="78" w:name="committed-warming"/>
    <w:p>
      <w:pPr>
        <w:pStyle w:val="Heading3"/>
      </w:pPr>
      <w:r>
        <w:t xml:space="preserve">3.5 Committed Warming</w:t>
      </w:r>
    </w:p>
    <w:p>
      <w:pPr>
        <w:pStyle w:val="FirstParagraph"/>
      </w:pPr>
      <w:r>
        <w:t xml:space="preserve">“Committed warming”</w:t>
      </w:r>
      <w:r>
        <w:t xml:space="preserve"> </w:t>
      </w:r>
      <w:r>
        <w:t xml:space="preserve">refers to future temperature increase that is already locked in due to:</w:t>
      </w:r>
      <w:r>
        <w:t xml:space="preserve"> </w:t>
      </w:r>
      <w:r>
        <w:t xml:space="preserve">- Greenhouse gases already accumulated in the atmosphere</w:t>
      </w:r>
      <w:r>
        <w:t xml:space="preserve"> </w:t>
      </w:r>
      <w:r>
        <w:t xml:space="preserve">- The thermal inertia of the ocean (decades-long lag between emissions and full temperature response)</w:t>
      </w:r>
      <w:r>
        <w:t xml:space="preserve"> </w:t>
      </w:r>
      <w:r>
        <w:t xml:space="preserve">- Infrastructure commitment (existing fossil fuel infrastructure that will continue emitting)</w:t>
      </w:r>
    </w:p>
    <w:p>
      <w:pPr>
        <w:pStyle w:val="BodyText"/>
      </w:pPr>
      <w:r>
        <w:rPr>
          <w:b/>
          <w:bCs/>
        </w:rPr>
        <w:t xml:space="preserve">Key finding:</w:t>
      </w:r>
      <w:r>
        <w:t xml:space="preserve"> </w:t>
      </w:r>
      <w:r>
        <w:t xml:space="preserve">Research shows that greenhouse gases accumulated through the year 2000 alone would cause severe coral bleaching to become a</w:t>
      </w:r>
      <w:r>
        <w:t xml:space="preserve"> </w:t>
      </w:r>
      <w:r>
        <w:rPr>
          <w:b/>
          <w:bCs/>
        </w:rPr>
        <w:t xml:space="preserve">once-every-5-year event</w:t>
      </w:r>
      <w:r>
        <w:t xml:space="preserve"> </w:t>
      </w:r>
      <w:r>
        <w:t xml:space="preserve">for over half the world’s coral reefs by 2080. Emissions since 2000 have substantially worsened this commitment.</w:t>
      </w:r>
    </w:p>
    <w:p>
      <w:pPr>
        <w:pStyle w:val="BodyText"/>
      </w:pPr>
      <w:r>
        <w:t xml:space="preserve">The implication is that even aggressive emissions reduction from today cannot prevent significant additional bleaching. The question is how much additional damage can be avoided — and the difference between 1.5 degree C and 3 degree C warming is the difference between losing 70–90% versus functionally all reef ecosystems.</w:t>
      </w:r>
    </w:p>
    <w:p>
      <w:pPr>
        <w:pStyle w:val="BodyText"/>
      </w:pPr>
      <w:r>
        <w:rPr>
          <w:b/>
          <w:bCs/>
        </w:rPr>
        <w:t xml:space="preserve">Confidence level:</w:t>
      </w:r>
      <w:r>
        <w:t xml:space="preserve"> </w:t>
      </w:r>
      <w:r>
        <w:t xml:space="preserve">High for the concept; medium for precise quantification (depends on climate sensitivity assumptions).</w:t>
      </w:r>
    </w:p>
    <w:p>
      <w:pPr>
        <w:pStyle w:val="BodyText"/>
      </w:pPr>
      <w:r>
        <w:rPr>
          <w:b/>
          <w:bCs/>
        </w:rPr>
        <w:t xml:space="preserve">Sources:</w:t>
      </w:r>
      <w:r>
        <w:t xml:space="preserve"> </w:t>
      </w:r>
      <w:r>
        <w:t xml:space="preserve">-</w:t>
      </w:r>
      <w:r>
        <w:t xml:space="preserve"> </w:t>
      </w:r>
      <w:hyperlink r:id="rId76">
        <w:r>
          <w:rPr>
            <w:rStyle w:val="Hyperlink"/>
          </w:rPr>
          <w:t xml:space="preserve">Coping with Commitment: Projected Thermal Stress on Coral Reefs (PMC)</w:t>
        </w:r>
      </w:hyperlink>
      <w:r>
        <w:t xml:space="preserve"> </w:t>
      </w:r>
      <w:r>
        <w:t xml:space="preserve">-</w:t>
      </w:r>
      <w:r>
        <w:t xml:space="preserve"> </w:t>
      </w:r>
      <w:hyperlink r:id="rId77">
        <w:r>
          <w:rPr>
            <w:rStyle w:val="Hyperlink"/>
          </w:rPr>
          <w:t xml:space="preserve">Global warming triggers coral reef bleaching tipping point (Ambio/PMC)</w:t>
        </w:r>
      </w:hyperlink>
    </w:p>
    <w:bookmarkEnd w:id="78"/>
    <w:bookmarkStart w:id="85" w:name="coral-adaptation-potential"/>
    <w:p>
      <w:pPr>
        <w:pStyle w:val="Heading3"/>
      </w:pPr>
      <w:r>
        <w:t xml:space="preserve">3.6 Coral Adaptation Potential</w:t>
      </w:r>
    </w:p>
    <w:p>
      <w:pPr>
        <w:pStyle w:val="FirstParagraph"/>
      </w:pPr>
      <w:r>
        <w:t xml:space="preserve">Whether corals can adapt fast enough is a critical and actively researched question. The evidence presents a mixed but ultimately constrained picture:</w:t>
      </w:r>
    </w:p>
    <w:p>
      <w:pPr>
        <w:pStyle w:val="BodyText"/>
      </w:pPr>
      <w:r>
        <w:rPr>
          <w:b/>
          <w:bCs/>
        </w:rPr>
        <w:t xml:space="preserve">Evidence for adaptation capacity:</w:t>
      </w:r>
    </w:p>
    <w:p>
      <w:pPr>
        <w:pStyle w:val="Compact"/>
        <w:numPr>
          <w:ilvl w:val="0"/>
          <w:numId w:val="1007"/>
        </w:numPr>
      </w:pPr>
      <w:r>
        <w:t xml:space="preserve">An</w:t>
      </w:r>
      <w:r>
        <w:t xml:space="preserve"> </w:t>
      </w:r>
      <w:r>
        <w:rPr>
          <w:b/>
          <w:bCs/>
        </w:rPr>
        <w:t xml:space="preserve">emergent increase in thermal tolerance of ~0.1 degree C per decade</w:t>
      </w:r>
      <w:r>
        <w:t xml:space="preserve"> </w:t>
      </w:r>
      <w:r>
        <w:t xml:space="preserve">has been observed in some Pacific reef systems.</w:t>
      </w:r>
    </w:p>
    <w:p>
      <w:pPr>
        <w:pStyle w:val="Compact"/>
        <w:numPr>
          <w:ilvl w:val="0"/>
          <w:numId w:val="1007"/>
        </w:numPr>
      </w:pPr>
      <w:r>
        <w:t xml:space="preserve">Wild coral populations show</w:t>
      </w:r>
      <w:r>
        <w:t xml:space="preserve"> </w:t>
      </w:r>
      <w:r>
        <w:rPr>
          <w:b/>
          <w:bCs/>
        </w:rPr>
        <w:t xml:space="preserve">substantial genetic variation in heat tolerance</w:t>
      </w:r>
      <w:r>
        <w:t xml:space="preserve">, providing a reservoir of adaptive potential.</w:t>
      </w:r>
    </w:p>
    <w:p>
      <w:pPr>
        <w:pStyle w:val="Compact"/>
        <w:numPr>
          <w:ilvl w:val="0"/>
          <w:numId w:val="1007"/>
        </w:numPr>
      </w:pPr>
      <w:r>
        <w:rPr>
          <w:b/>
          <w:bCs/>
        </w:rPr>
        <w:t xml:space="preserve">Selective breeding</w:t>
      </w:r>
      <w:r>
        <w:t xml:space="preserve"> </w:t>
      </w:r>
      <w:r>
        <w:t xml:space="preserve">experiments (crossing corals from the hottest reefs with naive populations) increased heat survival by up to 84%.</w:t>
      </w:r>
    </w:p>
    <w:p>
      <w:pPr>
        <w:pStyle w:val="Compact"/>
        <w:numPr>
          <w:ilvl w:val="0"/>
          <w:numId w:val="1007"/>
        </w:numPr>
      </w:pPr>
      <w:r>
        <w:t xml:space="preserve">Through genetic adaptation alone, reefs could theoretically reduce projected temperature-induced bleaching by</w:t>
      </w:r>
      <w:r>
        <w:t xml:space="preserve"> </w:t>
      </w:r>
      <w:r>
        <w:rPr>
          <w:b/>
          <w:bCs/>
        </w:rPr>
        <w:t xml:space="preserve">20–80%</w:t>
      </w:r>
      <w:r>
        <w:t xml:space="preserve"> </w:t>
      </w:r>
      <w:r>
        <w:t xml:space="preserve">by 2100 — but only under low emissions scenarios.</w:t>
      </w:r>
    </w:p>
    <w:p>
      <w:pPr>
        <w:pStyle w:val="Compact"/>
        <w:numPr>
          <w:ilvl w:val="0"/>
          <w:numId w:val="1007"/>
        </w:numPr>
      </w:pPr>
      <w:r>
        <w:rPr>
          <w:b/>
          <w:bCs/>
        </w:rPr>
        <w:t xml:space="preserve">Symbiont shuffling</w:t>
      </w:r>
      <w:r>
        <w:t xml:space="preserve"> </w:t>
      </w:r>
      <w:r>
        <w:t xml:space="preserve">(switching to more heat-tolerant zooxanthellae taxa) can provide additional thermal tolerance.</w:t>
      </w:r>
    </w:p>
    <w:p>
      <w:pPr>
        <w:pStyle w:val="FirstParagraph"/>
      </w:pPr>
      <w:r>
        <w:rPr>
          <w:b/>
          <w:bCs/>
        </w:rPr>
        <w:t xml:space="preserve">Limits to adaptation:</w:t>
      </w:r>
    </w:p>
    <w:p>
      <w:pPr>
        <w:pStyle w:val="Compact"/>
        <w:numPr>
          <w:ilvl w:val="0"/>
          <w:numId w:val="1008"/>
        </w:numPr>
      </w:pPr>
      <w:r>
        <w:t xml:space="preserve">Under</w:t>
      </w:r>
      <w:r>
        <w:t xml:space="preserve"> </w:t>
      </w:r>
      <w:r>
        <w:rPr>
          <w:b/>
          <w:bCs/>
        </w:rPr>
        <w:t xml:space="preserve">5 degree C warming</w:t>
      </w:r>
      <w:r>
        <w:t xml:space="preserve">, there are</w:t>
      </w:r>
      <w:r>
        <w:t xml:space="preserve"> </w:t>
      </w:r>
      <w:r>
        <w:rPr>
          <w:b/>
          <w:bCs/>
        </w:rPr>
        <w:t xml:space="preserve">no plausible pathways to coral persistence</w:t>
      </w:r>
      <w:r>
        <w:t xml:space="preserve">, regardless of adaptation.</w:t>
      </w:r>
    </w:p>
    <w:p>
      <w:pPr>
        <w:pStyle w:val="Compact"/>
        <w:numPr>
          <w:ilvl w:val="0"/>
          <w:numId w:val="1008"/>
        </w:numPr>
      </w:pPr>
      <w:r>
        <w:t xml:space="preserve">Under the Paris upper target of</w:t>
      </w:r>
      <w:r>
        <w:t xml:space="preserve"> </w:t>
      </w:r>
      <w:r>
        <w:rPr>
          <w:b/>
          <w:bCs/>
        </w:rPr>
        <w:t xml:space="preserve">2 degree C</w:t>
      </w:r>
      <w:r>
        <w:t xml:space="preserve">, coral populations could remain relatively healthy if adaptation is supported.</w:t>
      </w:r>
    </w:p>
    <w:p>
      <w:pPr>
        <w:pStyle w:val="Compact"/>
        <w:numPr>
          <w:ilvl w:val="0"/>
          <w:numId w:val="1008"/>
        </w:numPr>
      </w:pPr>
      <w:r>
        <w:t xml:space="preserve">Under the most likely trajectory of</w:t>
      </w:r>
      <w:r>
        <w:t xml:space="preserve"> </w:t>
      </w:r>
      <w:r>
        <w:rPr>
          <w:b/>
          <w:bCs/>
        </w:rPr>
        <w:t xml:space="preserve">~3 degree C</w:t>
      </w:r>
      <w:r>
        <w:t xml:space="preserve">, reefs face inevitable declines, but evolution/adaptation makes the difference between local extinction and populations persisting at reduced levels.</w:t>
      </w:r>
    </w:p>
    <w:p>
      <w:pPr>
        <w:pStyle w:val="Compact"/>
        <w:numPr>
          <w:ilvl w:val="0"/>
          <w:numId w:val="1008"/>
        </w:numPr>
      </w:pPr>
      <w:r>
        <w:t xml:space="preserve">Differences in heat tolerance among coral genotypes equate to a</w:t>
      </w:r>
      <w:r>
        <w:t xml:space="preserve"> </w:t>
      </w:r>
      <w:r>
        <w:rPr>
          <w:b/>
          <w:bCs/>
        </w:rPr>
        <w:t xml:space="preserve">10–17 year delay</w:t>
      </w:r>
      <w:r>
        <w:t xml:space="preserve"> </w:t>
      </w:r>
      <w:r>
        <w:t xml:space="preserve">in the onset of annual bleaching conditions — meaningful but not sufficient under high emissions.</w:t>
      </w:r>
    </w:p>
    <w:p>
      <w:pPr>
        <w:pStyle w:val="Compact"/>
        <w:numPr>
          <w:ilvl w:val="0"/>
          <w:numId w:val="1008"/>
        </w:numPr>
      </w:pPr>
      <w:r>
        <w:t xml:space="preserve">The rate of adaptation (~0.1 degree C/decade) is slower than the rate of warming under moderate-to-high emissions scenarios.</w:t>
      </w:r>
    </w:p>
    <w:p>
      <w:pPr>
        <w:pStyle w:val="Compact"/>
        <w:numPr>
          <w:ilvl w:val="0"/>
          <w:numId w:val="1008"/>
        </w:numPr>
      </w:pPr>
      <w:r>
        <w:t xml:space="preserve">Under high emissions, stronger warming rates</w:t>
      </w:r>
      <w:r>
        <w:t xml:space="preserve"> </w:t>
      </w:r>
      <w:r>
        <w:rPr>
          <w:b/>
          <w:bCs/>
        </w:rPr>
        <w:t xml:space="preserve">outpace</w:t>
      </w:r>
      <w:r>
        <w:t xml:space="preserve"> </w:t>
      </w:r>
      <w:r>
        <w:t xml:space="preserve">both symbiont shuffling and genetic adaptation.</w:t>
      </w:r>
    </w:p>
    <w:p>
      <w:pPr>
        <w:pStyle w:val="FirstParagraph"/>
      </w:pPr>
      <w:r>
        <w:rPr>
          <w:b/>
          <w:bCs/>
        </w:rPr>
        <w:t xml:space="preserve">Species composition shifts:</w:t>
      </w:r>
      <w:r>
        <w:t xml:space="preserve"> </w:t>
      </w:r>
      <w:r>
        <w:t xml:space="preserve">- Fast-growing</w:t>
      </w:r>
      <w:r>
        <w:t xml:space="preserve"> </w:t>
      </w:r>
      <w:r>
        <w:rPr>
          <w:i/>
          <w:iCs/>
        </w:rPr>
        <w:t xml:space="preserve">Acropora</w:t>
      </w:r>
      <w:r>
        <w:t xml:space="preserve"> </w:t>
      </w:r>
      <w:r>
        <w:t xml:space="preserve">(branching corals) are the most bleaching-susceptible but recover fastest, driving rapid regrowth. This creates reefs that look recovered but are dominated by vulnerable species.</w:t>
      </w:r>
      <w:r>
        <w:t xml:space="preserve"> </w:t>
      </w:r>
      <w:r>
        <w:t xml:space="preserve">- Massive</w:t>
      </w:r>
      <w:r>
        <w:t xml:space="preserve"> </w:t>
      </w:r>
      <w:r>
        <w:rPr>
          <w:i/>
          <w:iCs/>
        </w:rPr>
        <w:t xml:space="preserve">Porites</w:t>
      </w:r>
      <w:r>
        <w:t xml:space="preserve"> </w:t>
      </w:r>
      <w:r>
        <w:t xml:space="preserve">corals survive bleaching better but recruit very slowly, meaning recovery of reef structural complexity takes much longer.</w:t>
      </w:r>
      <w:r>
        <w:t xml:space="preserve"> </w:t>
      </w:r>
      <w:r>
        <w:t xml:space="preserve">- The GBR’s composition may be shifting toward</w:t>
      </w:r>
      <w:r>
        <w:t xml:space="preserve"> </w:t>
      </w:r>
      <w:r>
        <w:t xml:space="preserve">“boom-bust”</w:t>
      </w:r>
      <w:r>
        <w:t xml:space="preserve"> </w:t>
      </w:r>
      <w:r>
        <w:t xml:space="preserve">dynamics: rapid Acropora-dominated recovery followed by severe losses in the next bleaching event.</w:t>
      </w:r>
    </w:p>
    <w:p>
      <w:pPr>
        <w:pStyle w:val="BodyText"/>
      </w:pPr>
      <w:r>
        <w:rPr>
          <w:b/>
          <w:bCs/>
        </w:rPr>
        <w:t xml:space="preserve">Bottom line:</w:t>
      </w:r>
      <w:r>
        <w:t xml:space="preserve"> </w:t>
      </w:r>
      <w:r>
        <w:t xml:space="preserve">Natural adaptation alone is unlikely to save coral reefs under high warming scenarios. Adaptation buys time — potentially decades — but only if emissions are reduced sufficiently to bring the rate of warming within the rate of adaptation.</w:t>
      </w:r>
    </w:p>
    <w:p>
      <w:pPr>
        <w:pStyle w:val="BodyText"/>
      </w:pPr>
      <w:r>
        <w:rPr>
          <w:b/>
          <w:bCs/>
        </w:rPr>
        <w:t xml:space="preserve">Confidence level:</w:t>
      </w:r>
      <w:r>
        <w:t xml:space="preserve"> </w:t>
      </w:r>
      <w:r>
        <w:t xml:space="preserve">Medium-high. The genetic capacity for adaptation is well-documented; whether it can operate fast enough at ecosystem scale under real-world conditions remains an active research question.</w:t>
      </w:r>
    </w:p>
    <w:p>
      <w:pPr>
        <w:pStyle w:val="BodyText"/>
      </w:pPr>
      <w:r>
        <w:rPr>
          <w:b/>
          <w:bCs/>
        </w:rPr>
        <w:t xml:space="preserve">Sources:</w:t>
      </w:r>
      <w:r>
        <w:t xml:space="preserve"> </w:t>
      </w:r>
      <w:r>
        <w:t xml:space="preserve">-</w:t>
      </w:r>
      <w:r>
        <w:t xml:space="preserve"> </w:t>
      </w:r>
      <w:hyperlink r:id="rId79">
        <w:r>
          <w:rPr>
            <w:rStyle w:val="Hyperlink"/>
          </w:rPr>
          <w:t xml:space="preserve">Emergent increase in coral thermal tolerance reduces mass bleaching under climate change (Nature Communications, 2023)</w:t>
        </w:r>
      </w:hyperlink>
      <w:r>
        <w:t xml:space="preserve"> </w:t>
      </w:r>
      <w:r>
        <w:t xml:space="preserve">-</w:t>
      </w:r>
      <w:r>
        <w:t xml:space="preserve"> </w:t>
      </w:r>
      <w:hyperlink r:id="rId80">
        <w:r>
          <w:rPr>
            <w:rStyle w:val="Hyperlink"/>
          </w:rPr>
          <w:t xml:space="preserve">Quantifying global potential for coral evolutionary response (Nature Climate Change, 2021)</w:t>
        </w:r>
      </w:hyperlink>
      <w:r>
        <w:t xml:space="preserve"> </w:t>
      </w:r>
      <w:r>
        <w:t xml:space="preserve">-</w:t>
      </w:r>
      <w:r>
        <w:t xml:space="preserve"> </w:t>
      </w:r>
      <w:hyperlink r:id="rId81">
        <w:r>
          <w:rPr>
            <w:rStyle w:val="Hyperlink"/>
          </w:rPr>
          <w:t xml:space="preserve">Balancing between evolutionary rescue and extinction (Science, 2023)</w:t>
        </w:r>
      </w:hyperlink>
      <w:r>
        <w:t xml:space="preserve"> </w:t>
      </w:r>
      <w:r>
        <w:t xml:space="preserve">-</w:t>
      </w:r>
      <w:r>
        <w:t xml:space="preserve"> </w:t>
      </w:r>
      <w:hyperlink r:id="rId82">
        <w:r>
          <w:rPr>
            <w:rStyle w:val="Hyperlink"/>
          </w:rPr>
          <w:t xml:space="preserve">A rapidly closing window for coral persistence under global warming (Nature Communications, 2025)</w:t>
        </w:r>
      </w:hyperlink>
      <w:r>
        <w:t xml:space="preserve"> </w:t>
      </w:r>
      <w:r>
        <w:t xml:space="preserve">-</w:t>
      </w:r>
      <w:r>
        <w:t xml:space="preserve"> </w:t>
      </w:r>
      <w:hyperlink r:id="rId83">
        <w:r>
          <w:rPr>
            <w:rStyle w:val="Hyperlink"/>
          </w:rPr>
          <w:t xml:space="preserve">Heat tolerance varies considerably within a reef-building coral species on the GBR (Communications Earth &amp; Environment, 2024)</w:t>
        </w:r>
      </w:hyperlink>
      <w:r>
        <w:t xml:space="preserve"> </w:t>
      </w:r>
      <w:r>
        <w:t xml:space="preserve">-</w:t>
      </w:r>
      <w:r>
        <w:t xml:space="preserve"> </w:t>
      </w:r>
      <w:hyperlink r:id="rId84">
        <w:r>
          <w:rPr>
            <w:rStyle w:val="Hyperlink"/>
          </w:rPr>
          <w:t xml:space="preserve">Within-population variability in coral heat tolerance (Proceedings of the Royal Society B, 2022)</w:t>
        </w:r>
      </w:hyperlink>
    </w:p>
    <w:bookmarkEnd w:id="85"/>
    <w:bookmarkStart w:id="88" w:name="X197999cc1372b2567b2eb6050a9b27be442261e"/>
    <w:p>
      <w:pPr>
        <w:pStyle w:val="Heading3"/>
      </w:pPr>
      <w:r>
        <w:t xml:space="preserve">3.7 The November 2025 Modelling Study: A Rapidly Closing Window</w:t>
      </w:r>
    </w:p>
    <w:p>
      <w:pPr>
        <w:pStyle w:val="FirstParagraph"/>
      </w:pPr>
      <w:r>
        <w:t xml:space="preserve">The most comprehensive modelling study of GBR futures to date was published in</w:t>
      </w:r>
      <w:r>
        <w:t xml:space="preserve"> </w:t>
      </w:r>
      <w:r>
        <w:rPr>
          <w:b/>
          <w:bCs/>
        </w:rPr>
        <w:t xml:space="preserve">Nature Communications</w:t>
      </w:r>
      <w:r>
        <w:t xml:space="preserve"> </w:t>
      </w:r>
      <w:r>
        <w:t xml:space="preserve">in November 2025:</w:t>
      </w:r>
    </w:p>
    <w:p>
      <w:pPr>
        <w:pStyle w:val="BodyText"/>
      </w:pPr>
      <w:r>
        <w:rPr>
          <w:b/>
          <w:bCs/>
        </w:rPr>
        <w:t xml:space="preserve">Study:</w:t>
      </w:r>
      <w:r>
        <w:t xml:space="preserve"> </w:t>
      </w:r>
      <w:r>
        <w:t xml:space="preserve">“A rapidly closing window for coral persistence under global warming”</w:t>
      </w:r>
      <w:r>
        <w:t xml:space="preserve"> </w:t>
      </w:r>
      <w:r>
        <w:t xml:space="preserve">— Yves-Marie Bozec et al. (University of Queensland)</w:t>
      </w:r>
    </w:p>
    <w:p>
      <w:pPr>
        <w:pStyle w:val="BodyText"/>
      </w:pPr>
      <w:r>
        <w:rPr>
          <w:b/>
          <w:bCs/>
        </w:rPr>
        <w:t xml:space="preserve">Model:</w:t>
      </w:r>
      <w:r>
        <w:t xml:space="preserve"> </w:t>
      </w:r>
      <w:r>
        <w:t xml:space="preserve">ReefMod-GBR version 7.0 — simulates individual corals recruiting, growing, competing, reproducing, and dying on</w:t>
      </w:r>
      <w:r>
        <w:t xml:space="preserve"> </w:t>
      </w:r>
      <w:r>
        <w:rPr>
          <w:b/>
          <w:bCs/>
        </w:rPr>
        <w:t xml:space="preserve">3,806 individual reefs</w:t>
      </w:r>
      <w:r>
        <w:t xml:space="preserve"> </w:t>
      </w:r>
      <w:r>
        <w:t xml:space="preserve">interconnected by larval dispersal across the ~2,300 km length of the GBR. Each reef has tailored settings for water quality, larval connectivity, COTS outbreaks, cyclone risk, and bleaching probability.</w:t>
      </w:r>
    </w:p>
    <w:p>
      <w:pPr>
        <w:pStyle w:val="BodyText"/>
      </w:pPr>
      <w:r>
        <w:rPr>
          <w:b/>
          <w:bCs/>
        </w:rPr>
        <w:t xml:space="preserve">Scenarios tested:</w:t>
      </w:r>
      <w:r>
        <w:t xml:space="preserve"> </w:t>
      </w:r>
      <w:r>
        <w:t xml:space="preserve">Five CMIP-6 greenhouse gas emission pathways (SSP1-1.9 through SSP5-8.5), with and without simulated coral thermal adaptation mechanisms.</w:t>
      </w:r>
    </w:p>
    <w:p>
      <w:pPr>
        <w:pStyle w:val="BodyText"/>
      </w:pPr>
      <w:r>
        <w:rPr>
          <w:b/>
          <w:bCs/>
        </w:rPr>
        <w:t xml:space="preserve">Key findings:</w:t>
      </w:r>
    </w:p>
    <w:p>
      <w:pPr>
        <w:numPr>
          <w:ilvl w:val="0"/>
          <w:numId w:val="1009"/>
        </w:numPr>
      </w:pPr>
      <w:r>
        <w:rPr>
          <w:b/>
          <w:bCs/>
        </w:rPr>
        <w:t xml:space="preserve">All emission scenarios produce rapid coral decline by mid-century.</w:t>
      </w:r>
      <w:r>
        <w:t xml:space="preserve"> </w:t>
      </w:r>
      <w:r>
        <w:t xml:space="preserve">Even the most optimistic scenario (SSP1-1.9, approximately consistent with 1.5 degree C) shows significant coral loss before potential stabilisation.</w:t>
      </w:r>
    </w:p>
    <w:p>
      <w:pPr>
        <w:numPr>
          <w:ilvl w:val="0"/>
          <w:numId w:val="1009"/>
        </w:numPr>
      </w:pPr>
      <w:r>
        <w:rPr>
          <w:b/>
          <w:bCs/>
        </w:rPr>
        <w:t xml:space="preserve">Recovery is possible this century only if warming stays below 2 degree C.</w:t>
      </w:r>
      <w:r>
        <w:t xml:space="preserve"> </w:t>
      </w:r>
      <w:r>
        <w:t xml:space="preserve">Under this condition, thermal adaptation can keep pace with warming, and the reef can partially recover in the second half of the century.</w:t>
      </w:r>
    </w:p>
    <w:p>
      <w:pPr>
        <w:numPr>
          <w:ilvl w:val="0"/>
          <w:numId w:val="1009"/>
        </w:numPr>
      </w:pPr>
      <w:r>
        <w:rPr>
          <w:b/>
          <w:bCs/>
        </w:rPr>
        <w:t xml:space="preserve">Under the most likely trajectory (~2.5–3 degree C, SSP2-4.5),</w:t>
      </w:r>
      <w:r>
        <w:t xml:space="preserve"> </w:t>
      </w:r>
      <w:r>
        <w:t xml:space="preserve">most reefs face near-collapse. The combination of adaptation and local management can slow but not prevent substantial loss.</w:t>
      </w:r>
    </w:p>
    <w:p>
      <w:pPr>
        <w:numPr>
          <w:ilvl w:val="0"/>
          <w:numId w:val="1009"/>
        </w:numPr>
      </w:pPr>
      <w:r>
        <w:rPr>
          <w:b/>
          <w:bCs/>
        </w:rPr>
        <w:t xml:space="preserve">Under high emissions (SSP3-7.0 and SSP5-8.5),</w:t>
      </w:r>
      <w:r>
        <w:t xml:space="preserve"> </w:t>
      </w:r>
      <w:r>
        <w:t xml:space="preserve">the GBR faces functional collapse, with adaptation mechanisms overwhelmed by the rate of warming.</w:t>
      </w:r>
    </w:p>
    <w:p>
      <w:pPr>
        <w:numPr>
          <w:ilvl w:val="0"/>
          <w:numId w:val="1009"/>
        </w:numPr>
      </w:pPr>
      <w:r>
        <w:rPr>
          <w:b/>
          <w:bCs/>
        </w:rPr>
        <w:t xml:space="preserve">Climate refugia exist</w:t>
      </w:r>
      <w:r>
        <w:t xml:space="preserve"> </w:t>
      </w:r>
      <w:r>
        <w:t xml:space="preserve">— reefs in areas with good ocean mixing (reducing thermal stress) fare better than others. Protecting these refugia through local management (water quality, COTS control) is critical.</w:t>
      </w:r>
    </w:p>
    <w:p>
      <w:pPr>
        <w:numPr>
          <w:ilvl w:val="0"/>
          <w:numId w:val="1009"/>
        </w:numPr>
      </w:pPr>
      <w:r>
        <w:rPr>
          <w:b/>
          <w:bCs/>
        </w:rPr>
        <w:t xml:space="preserve">The window for meaningful action is closing rapidly but has not shut.</w:t>
      </w:r>
      <w:r>
        <w:t xml:space="preserve"> </w:t>
      </w:r>
      <w:r>
        <w:t xml:space="preserve">Reducing emissions and addressing local stressors can still make a material difference.</w:t>
      </w:r>
    </w:p>
    <w:p>
      <w:pPr>
        <w:pStyle w:val="FirstParagraph"/>
      </w:pPr>
      <w:r>
        <w:rPr>
          <w:b/>
          <w:bCs/>
        </w:rPr>
        <w:t xml:space="preserve">Sources:</w:t>
      </w:r>
      <w:r>
        <w:t xml:space="preserve"> </w:t>
      </w:r>
      <w:r>
        <w:t xml:space="preserve">-</w:t>
      </w:r>
      <w:r>
        <w:t xml:space="preserve"> </w:t>
      </w:r>
      <w:hyperlink r:id="rId82">
        <w:r>
          <w:rPr>
            <w:rStyle w:val="Hyperlink"/>
          </w:rPr>
          <w:t xml:space="preserve">A rapidly closing window for coral persistence under global warming (Nature Communications, 2025)</w:t>
        </w:r>
      </w:hyperlink>
      <w:r>
        <w:t xml:space="preserve"> </w:t>
      </w:r>
      <w:r>
        <w:t xml:space="preserve">-</w:t>
      </w:r>
      <w:r>
        <w:t xml:space="preserve"> </w:t>
      </w:r>
      <w:hyperlink r:id="rId86">
        <w:r>
          <w:rPr>
            <w:rStyle w:val="Hyperlink"/>
          </w:rPr>
          <w:t xml:space="preserve">New modelling shows difficult future for the GBR (University of Queensland)</w:t>
        </w:r>
      </w:hyperlink>
      <w:r>
        <w:t xml:space="preserve"> </w:t>
      </w:r>
      <w:r>
        <w:t xml:space="preserve">-</w:t>
      </w:r>
      <w:r>
        <w:t xml:space="preserve"> </w:t>
      </w:r>
      <w:hyperlink r:id="rId87">
        <w:r>
          <w:rPr>
            <w:rStyle w:val="Hyperlink"/>
          </w:rPr>
          <w:t xml:space="preserve">Climate refugia in the Great Barrier Reef may endure into the future (Science Advances, 2024)</w:t>
        </w:r>
      </w:hyperlink>
    </w:p>
    <w:bookmarkEnd w:id="88"/>
    <w:bookmarkStart w:id="91" w:name="climate-refugia-and-mesophotic-reefs"/>
    <w:p>
      <w:pPr>
        <w:pStyle w:val="Heading3"/>
      </w:pPr>
      <w:r>
        <w:t xml:space="preserve">3.8 Climate Refugia and Mesophotic Reefs</w:t>
      </w:r>
    </w:p>
    <w:p>
      <w:pPr>
        <w:pStyle w:val="FirstParagraph"/>
      </w:pPr>
      <w:r>
        <w:t xml:space="preserve">Research has investigated whether deeper (mesophotic) reefs or high-latitude reefs could serve as refugia:</w:t>
      </w:r>
    </w:p>
    <w:p>
      <w:pPr>
        <w:pStyle w:val="BodyText"/>
      </w:pPr>
      <w:r>
        <w:rPr>
          <w:b/>
          <w:bCs/>
        </w:rPr>
        <w:t xml:space="preserve">Mesophotic reefs (30–150 m depth):</w:t>
      </w:r>
      <w:r>
        <w:t xml:space="preserve"> </w:t>
      </w:r>
      <w:r>
        <w:t xml:space="preserve">- Blue mesophotic environments may serve as temporary refugia, as they experience less thermal stress.</w:t>
      </w:r>
      <w:r>
        <w:t xml:space="preserve"> </w:t>
      </w:r>
      <w:r>
        <w:t xml:space="preserve">- The geological record shows that past warming events shifted reef distributions toward deeper and higher-latitude environments.</w:t>
      </w:r>
      <w:r>
        <w:t xml:space="preserve"> </w:t>
      </w:r>
      <w:r>
        <w:t xml:space="preserve">- However, thermal protection of mesophotic refugia</w:t>
      </w:r>
      <w:r>
        <w:t xml:space="preserve"> </w:t>
      </w:r>
      <w:r>
        <w:rPr>
          <w:b/>
          <w:bCs/>
        </w:rPr>
        <w:t xml:space="preserve">fails to maintain current temperatures beyond mid-century</w:t>
      </w:r>
      <w:r>
        <w:t xml:space="preserve"> </w:t>
      </w:r>
      <w:r>
        <w:t xml:space="preserve">under higher emissions.</w:t>
      </w:r>
      <w:r>
        <w:t xml:space="preserve"> </w:t>
      </w:r>
      <w:r>
        <w:t xml:space="preserve">- Under high emissions, coral mortality is likely to be high even at mesophotic depths.</w:t>
      </w:r>
    </w:p>
    <w:p>
      <w:pPr>
        <w:pStyle w:val="BodyText"/>
      </w:pPr>
      <w:r>
        <w:rPr>
          <w:b/>
          <w:bCs/>
        </w:rPr>
        <w:t xml:space="preserve">High-latitude refugia:</w:t>
      </w:r>
      <w:r>
        <w:t xml:space="preserve"> </w:t>
      </w:r>
      <w:r>
        <w:t xml:space="preserve">- Some cooler-water environments may support tropical coral species migrating poleward.</w:t>
      </w:r>
      <w:r>
        <w:t xml:space="preserve"> </w:t>
      </w:r>
      <w:r>
        <w:t xml:space="preserve">- However, only high-latitude refugia with high buffering capacity are likely to provide meaningful safe havens.</w:t>
      </w:r>
      <w:r>
        <w:t xml:space="preserve"> </w:t>
      </w:r>
      <w:r>
        <w:t xml:space="preserve">- These environments are not immune to the increasing frequency and severity of temperature extremes.</w:t>
      </w:r>
    </w:p>
    <w:p>
      <w:pPr>
        <w:pStyle w:val="BodyText"/>
      </w:pPr>
      <w:r>
        <w:rPr>
          <w:b/>
          <w:bCs/>
        </w:rPr>
        <w:t xml:space="preserve">Bottom line:</w:t>
      </w:r>
      <w:r>
        <w:t xml:space="preserve"> </w:t>
      </w:r>
      <w:r>
        <w:t xml:space="preserve">Refugia can slow the rate of decline and provide source populations for recovery, but they cannot substitute for emissions reduction.</w:t>
      </w:r>
    </w:p>
    <w:p>
      <w:pPr>
        <w:pStyle w:val="BodyText"/>
      </w:pPr>
      <w:r>
        <w:rPr>
          <w:b/>
          <w:bCs/>
        </w:rPr>
        <w:t xml:space="preserve">Sources:</w:t>
      </w:r>
      <w:r>
        <w:t xml:space="preserve"> </w:t>
      </w:r>
      <w:r>
        <w:t xml:space="preserve">-</w:t>
      </w:r>
      <w:r>
        <w:t xml:space="preserve"> </w:t>
      </w:r>
      <w:hyperlink r:id="rId89">
        <w:r>
          <w:rPr>
            <w:rStyle w:val="Hyperlink"/>
          </w:rPr>
          <w:t xml:space="preserve">Climate change impacts on mesophotic regions of the GBR (PNAS, 2024)</w:t>
        </w:r>
      </w:hyperlink>
      <w:r>
        <w:t xml:space="preserve"> </w:t>
      </w:r>
      <w:r>
        <w:t xml:space="preserve">-</w:t>
      </w:r>
      <w:r>
        <w:t xml:space="preserve"> </w:t>
      </w:r>
      <w:hyperlink r:id="rId87">
        <w:r>
          <w:rPr>
            <w:rStyle w:val="Hyperlink"/>
          </w:rPr>
          <w:t xml:space="preserve">Climate refugia in the Great Barrier Reef may endure into the future (Science Advances, 2024)</w:t>
        </w:r>
      </w:hyperlink>
      <w:r>
        <w:t xml:space="preserve"> </w:t>
      </w:r>
      <w:r>
        <w:t xml:space="preserve">-</w:t>
      </w:r>
      <w:r>
        <w:t xml:space="preserve"> </w:t>
      </w:r>
      <w:hyperlink r:id="rId90">
        <w:r>
          <w:rPr>
            <w:rStyle w:val="Hyperlink"/>
          </w:rPr>
          <w:t xml:space="preserve">Reef refugia in the aftermath of past episodes of global warming (Coral Reefs, Springer, 2024)</w:t>
        </w:r>
      </w:hyperlink>
    </w:p>
    <w:bookmarkEnd w:id="91"/>
    <w:bookmarkStart w:id="94" w:name="australian-academy-of-science-position"/>
    <w:p>
      <w:pPr>
        <w:pStyle w:val="Heading3"/>
      </w:pPr>
      <w:r>
        <w:t xml:space="preserve">3.9 Australian Academy of Science Position</w:t>
      </w:r>
    </w:p>
    <w:p>
      <w:pPr>
        <w:pStyle w:val="FirstParagraph"/>
      </w:pPr>
      <w:r>
        <w:t xml:space="preserve">The Australian Academy of Science convened leading experts (scientists, specialists, and Traditional Owners) to discuss the GBR’s future through three roundtables:</w:t>
      </w:r>
    </w:p>
    <w:p>
      <w:pPr>
        <w:pStyle w:val="BodyText"/>
      </w:pPr>
      <w:r>
        <w:rPr>
          <w:b/>
          <w:bCs/>
        </w:rPr>
        <w:t xml:space="preserve">Key conclusions:</w:t>
      </w:r>
      <w:r>
        <w:t xml:space="preserve"> </w:t>
      </w:r>
      <w:r>
        <w:t xml:space="preserve">- Climate change impacts on the GBR could become</w:t>
      </w:r>
      <w:r>
        <w:t xml:space="preserve"> </w:t>
      </w:r>
      <w:r>
        <w:rPr>
          <w:b/>
          <w:bCs/>
        </w:rPr>
        <w:t xml:space="preserve">irreversible around mid-century</w:t>
      </w:r>
      <w:r>
        <w:t xml:space="preserve">, regardless of whether global emissions stabilise.</w:t>
      </w:r>
      <w:r>
        <w:t xml:space="preserve"> </w:t>
      </w:r>
      <w:r>
        <w:t xml:space="preserve">- Climate change is the primary threat.</w:t>
      </w:r>
      <w:r>
        <w:t xml:space="preserve"> </w:t>
      </w:r>
      <w:r>
        <w:t xml:space="preserve">- In the medium-term, there are opportunities to slow reef decline, but this requires further action now.</w:t>
      </w:r>
      <w:r>
        <w:t xml:space="preserve"> </w:t>
      </w:r>
      <w:r>
        <w:t xml:space="preserve">- Cross-disciplinary approaches including new and emerging technologies are needed alongside emissions reduction.</w:t>
      </w:r>
    </w:p>
    <w:p>
      <w:pPr>
        <w:pStyle w:val="BodyText"/>
      </w:pPr>
      <w:r>
        <w:rPr>
          <w:b/>
          <w:bCs/>
        </w:rPr>
        <w:t xml:space="preserve">Sources:</w:t>
      </w:r>
      <w:r>
        <w:t xml:space="preserve"> </w:t>
      </w:r>
      <w:r>
        <w:t xml:space="preserve">-</w:t>
      </w:r>
      <w:r>
        <w:t xml:space="preserve"> </w:t>
      </w:r>
      <w:hyperlink r:id="rId92">
        <w:r>
          <w:rPr>
            <w:rStyle w:val="Hyperlink"/>
          </w:rPr>
          <w:t xml:space="preserve">Position statement: The Great Barrier Reef (Australian Academy of Science)</w:t>
        </w:r>
      </w:hyperlink>
      <w:r>
        <w:t xml:space="preserve"> </w:t>
      </w:r>
      <w:r>
        <w:t xml:space="preserve">-</w:t>
      </w:r>
      <w:r>
        <w:t xml:space="preserve"> </w:t>
      </w:r>
      <w:hyperlink r:id="rId93">
        <w:r>
          <w:rPr>
            <w:rStyle w:val="Hyperlink"/>
          </w:rPr>
          <w:t xml:space="preserve">Climate change impacts on the GBR could become irreversible (Australian Academy of Science)</w:t>
        </w:r>
      </w:hyperlink>
    </w:p>
    <w:p>
      <w:r>
        <w:pict>
          <v:rect style="width:0;height:1.5pt" o:hralign="center" o:hrstd="t" o:hr="t"/>
        </w:pict>
      </w:r>
    </w:p>
    <w:bookmarkEnd w:id="94"/>
    <w:bookmarkEnd w:id="95"/>
    <w:bookmarkStart w:id="99" w:name="summary-assessment"/>
    <w:p>
      <w:pPr>
        <w:pStyle w:val="Heading2"/>
      </w:pPr>
      <w:r>
        <w:t xml:space="preserve">4. SUMMARY ASSESSMENT</w:t>
      </w:r>
    </w:p>
    <w:bookmarkStart w:id="96" w:name="what-is-established-with-high-confidence"/>
    <w:p>
      <w:pPr>
        <w:pStyle w:val="Heading3"/>
      </w:pPr>
      <w:r>
        <w:t xml:space="preserve">What is established with high confidence:</w:t>
      </w:r>
    </w:p>
    <w:p>
      <w:pPr>
        <w:pStyle w:val="Compact"/>
        <w:numPr>
          <w:ilvl w:val="0"/>
          <w:numId w:val="1010"/>
        </w:numPr>
      </w:pPr>
      <w:r>
        <w:rPr>
          <w:b/>
          <w:bCs/>
        </w:rPr>
        <w:t xml:space="preserve">The GBR has experienced eight mass bleaching events</w:t>
      </w:r>
      <w:r>
        <w:t xml:space="preserve"> </w:t>
      </w:r>
      <w:r>
        <w:t xml:space="preserve">in 27 years (1998–2025), with five in the last decade alone.</w:t>
      </w:r>
    </w:p>
    <w:p>
      <w:pPr>
        <w:pStyle w:val="Compact"/>
        <w:numPr>
          <w:ilvl w:val="0"/>
          <w:numId w:val="1010"/>
        </w:numPr>
      </w:pPr>
      <w:r>
        <w:rPr>
          <w:b/>
          <w:bCs/>
        </w:rPr>
        <w:t xml:space="preserve">Current ocean temperatures in the Coral Sea are the highest in at least 400 years</w:t>
      </w:r>
      <w:r>
        <w:t xml:space="preserve">, driven by anthropogenic climate change.</w:t>
      </w:r>
    </w:p>
    <w:p>
      <w:pPr>
        <w:pStyle w:val="Compact"/>
        <w:numPr>
          <w:ilvl w:val="0"/>
          <w:numId w:val="1010"/>
        </w:numPr>
      </w:pPr>
      <w:r>
        <w:rPr>
          <w:b/>
          <w:bCs/>
        </w:rPr>
        <w:t xml:space="preserve">The bleaching threshold is narrow</w:t>
      </w:r>
      <w:r>
        <w:t xml:space="preserve"> </w:t>
      </w:r>
      <w:r>
        <w:t xml:space="preserve">(~1 degree C above local summer maximum) and the reef’s thermal safety margin has been eroded by background warming.</w:t>
      </w:r>
    </w:p>
    <w:p>
      <w:pPr>
        <w:pStyle w:val="Compact"/>
        <w:numPr>
          <w:ilvl w:val="0"/>
          <w:numId w:val="1010"/>
        </w:numPr>
      </w:pPr>
      <w:r>
        <w:rPr>
          <w:b/>
          <w:bCs/>
        </w:rPr>
        <w:t xml:space="preserve">Recovery windows have closed:</w:t>
      </w:r>
      <w:r>
        <w:t xml:space="preserve"> </w:t>
      </w:r>
      <w:r>
        <w:t xml:space="preserve">intervals between events (now 1–2 years) are far shorter than the 10–15 years needed for full recovery.</w:t>
      </w:r>
    </w:p>
    <w:p>
      <w:pPr>
        <w:pStyle w:val="Compact"/>
        <w:numPr>
          <w:ilvl w:val="0"/>
          <w:numId w:val="1010"/>
        </w:numPr>
      </w:pPr>
      <w:r>
        <w:rPr>
          <w:b/>
          <w:bCs/>
        </w:rPr>
        <w:t xml:space="preserve">La Nina no longer provides protection:</w:t>
      </w:r>
      <w:r>
        <w:t xml:space="preserve"> </w:t>
      </w:r>
      <w:r>
        <w:t xml:space="preserve">the 2022 event demonstrated bleaching can occur during historically cool phases.</w:t>
      </w:r>
    </w:p>
    <w:p>
      <w:pPr>
        <w:pStyle w:val="Compact"/>
        <w:numPr>
          <w:ilvl w:val="0"/>
          <w:numId w:val="1010"/>
        </w:numPr>
      </w:pPr>
      <w:r>
        <w:rPr>
          <w:b/>
          <w:bCs/>
        </w:rPr>
        <w:t xml:space="preserve">At 1.5 degree C warming, 70–90% of reefs are projected to be lost; at 2 degree C, &gt;99%.</w:t>
      </w:r>
    </w:p>
    <w:bookmarkEnd w:id="96"/>
    <w:bookmarkStart w:id="97" w:name="what-remains-uncertain"/>
    <w:p>
      <w:pPr>
        <w:pStyle w:val="Heading3"/>
      </w:pPr>
      <w:r>
        <w:t xml:space="preserve">What remains uncertain:</w:t>
      </w:r>
    </w:p>
    <w:p>
      <w:pPr>
        <w:pStyle w:val="Compact"/>
        <w:numPr>
          <w:ilvl w:val="0"/>
          <w:numId w:val="1011"/>
        </w:numPr>
      </w:pPr>
      <w:r>
        <w:rPr>
          <w:b/>
          <w:bCs/>
        </w:rPr>
        <w:t xml:space="preserve">The rate at which coral adaptation can occur at ecosystem scale</w:t>
      </w:r>
      <w:r>
        <w:t xml:space="preserve"> </w:t>
      </w:r>
      <w:r>
        <w:t xml:space="preserve">— laboratory and small-scale studies show potential; whether this scales to 3,800+ reefs is unclear.</w:t>
      </w:r>
    </w:p>
    <w:p>
      <w:pPr>
        <w:pStyle w:val="Compact"/>
        <w:numPr>
          <w:ilvl w:val="0"/>
          <w:numId w:val="1011"/>
        </w:numPr>
      </w:pPr>
      <w:r>
        <w:rPr>
          <w:b/>
          <w:bCs/>
        </w:rPr>
        <w:t xml:space="preserve">The precise tipping point for irreversibility</w:t>
      </w:r>
      <w:r>
        <w:t xml:space="preserve"> </w:t>
      </w:r>
      <w:r>
        <w:t xml:space="preserve">— the Australian Academy of Science identifies mid-century, but the Bozec et al. (2025) modelling suggests the window could close earlier or later depending on emissions trajectory.</w:t>
      </w:r>
    </w:p>
    <w:p>
      <w:pPr>
        <w:pStyle w:val="Compact"/>
        <w:numPr>
          <w:ilvl w:val="0"/>
          <w:numId w:val="1011"/>
        </w:numPr>
      </w:pPr>
      <w:r>
        <w:rPr>
          <w:b/>
          <w:bCs/>
        </w:rPr>
        <w:t xml:space="preserve">The role of refugia</w:t>
      </w:r>
      <w:r>
        <w:t xml:space="preserve"> </w:t>
      </w:r>
      <w:r>
        <w:t xml:space="preserve">— mesophotic and high-latitude reefs offer some hope but their capacity is poorly quantified.</w:t>
      </w:r>
    </w:p>
    <w:p>
      <w:pPr>
        <w:pStyle w:val="Compact"/>
        <w:numPr>
          <w:ilvl w:val="0"/>
          <w:numId w:val="1011"/>
        </w:numPr>
      </w:pPr>
      <w:r>
        <w:rPr>
          <w:b/>
          <w:bCs/>
        </w:rPr>
        <w:t xml:space="preserve">Compound stressor interactions</w:t>
      </w:r>
      <w:r>
        <w:t xml:space="preserve"> </w:t>
      </w:r>
      <w:r>
        <w:t xml:space="preserve">— how ocean acidification, COTS, water quality, and cyclones interact with bleaching at scale is complex and incompletely modelled.</w:t>
      </w:r>
    </w:p>
    <w:bookmarkEnd w:id="97"/>
    <w:bookmarkStart w:id="98" w:name="the-central-tension"/>
    <w:p>
      <w:pPr>
        <w:pStyle w:val="Heading3"/>
      </w:pPr>
      <w:r>
        <w:t xml:space="preserve">The central tension:</w:t>
      </w:r>
    </w:p>
    <w:p>
      <w:pPr>
        <w:pStyle w:val="FirstParagraph"/>
      </w:pPr>
      <w:r>
        <w:t xml:space="preserve">The reef retains remarkable resilience — coral cover recovered to high levels between the 2017 and 2024 events, demonstrating the capacity for rapid regrowth. But this resilience is being overwhelmed by the frequency and intensity of thermal stress. The question is no longer whether the reef will change, but</w:t>
      </w:r>
      <w:r>
        <w:t xml:space="preserve"> </w:t>
      </w:r>
      <w:r>
        <w:rPr>
          <w:b/>
          <w:bCs/>
        </w:rPr>
        <w:t xml:space="preserve">how much of its ecological function can be preserved</w:t>
      </w:r>
      <w:r>
        <w:t xml:space="preserve"> </w:t>
      </w:r>
      <w:r>
        <w:t xml:space="preserve">under different emissions trajectories.</w:t>
      </w:r>
    </w:p>
    <w:p>
      <w:pPr>
        <w:pStyle w:val="BodyText"/>
      </w:pPr>
      <w:r>
        <w:t xml:space="preserve">The difference between 1.5 degree C and 3 degree C is not incremental — it is the difference between a degraded but functional reef ecosystem and functional collapse. Every fraction of a degree of avoided warming translates directly to reefs preserved.</w:t>
      </w:r>
    </w:p>
    <w:p>
      <w:r>
        <w:pict>
          <v:rect style="width:0;height:1.5pt" o:hralign="center" o:hrstd="t" o:hr="t"/>
        </w:pict>
      </w:r>
    </w:p>
    <w:bookmarkEnd w:id="98"/>
    <w:bookmarkEnd w:id="99"/>
    <w:bookmarkStart w:id="100" w:name="key-researchers-and-institutions"/>
    <w:p>
      <w:pPr>
        <w:pStyle w:val="Heading2"/>
      </w:pPr>
      <w:r>
        <w:t xml:space="preserve">Key Researchers and Institutions</w:t>
      </w:r>
    </w:p>
    <w:p>
      <w:pPr>
        <w:pStyle w:val="Compact"/>
        <w:numPr>
          <w:ilvl w:val="0"/>
          <w:numId w:val="1012"/>
        </w:numPr>
      </w:pPr>
      <w:r>
        <w:rPr>
          <w:b/>
          <w:bCs/>
        </w:rPr>
        <w:t xml:space="preserve">Prof. Terry Hughes</w:t>
      </w:r>
      <w:r>
        <w:t xml:space="preserve"> </w:t>
      </w:r>
      <w:r>
        <w:t xml:space="preserve">(James Cook University) — led landmark aerial bleaching surveys; global authority on bleaching spatial patterns</w:t>
      </w:r>
    </w:p>
    <w:p>
      <w:pPr>
        <w:pStyle w:val="Compact"/>
        <w:numPr>
          <w:ilvl w:val="0"/>
          <w:numId w:val="1012"/>
        </w:numPr>
      </w:pPr>
      <w:r>
        <w:rPr>
          <w:b/>
          <w:bCs/>
        </w:rPr>
        <w:t xml:space="preserve">Prof. Ove Hoegh-Guldberg</w:t>
      </w:r>
      <w:r>
        <w:t xml:space="preserve"> </w:t>
      </w:r>
      <w:r>
        <w:t xml:space="preserve">(University of Queensland) — pioneering work on climate change and coral reefs since the 1990s; predicted reef loss by 2050 in early research</w:t>
      </w:r>
    </w:p>
    <w:p>
      <w:pPr>
        <w:pStyle w:val="Compact"/>
        <w:numPr>
          <w:ilvl w:val="0"/>
          <w:numId w:val="1012"/>
        </w:numPr>
      </w:pPr>
      <w:r>
        <w:rPr>
          <w:b/>
          <w:bCs/>
        </w:rPr>
        <w:t xml:space="preserve">Dr Benjamin Henley</w:t>
      </w:r>
      <w:r>
        <w:t xml:space="preserve"> </w:t>
      </w:r>
      <w:r>
        <w:t xml:space="preserve">(University of Wollongong/University of Melbourne) — 400-year temperature reconstruction from coral cores (Nature, 2024)</w:t>
      </w:r>
    </w:p>
    <w:p>
      <w:pPr>
        <w:pStyle w:val="Compact"/>
        <w:numPr>
          <w:ilvl w:val="0"/>
          <w:numId w:val="1012"/>
        </w:numPr>
      </w:pPr>
      <w:r>
        <w:rPr>
          <w:b/>
          <w:bCs/>
        </w:rPr>
        <w:t xml:space="preserve">Dr Yves-Marie Bozec</w:t>
      </w:r>
      <w:r>
        <w:t xml:space="preserve"> </w:t>
      </w:r>
      <w:r>
        <w:t xml:space="preserve">(University of Queensland) — ReefMod-GBR ecosystem modelling;</w:t>
      </w:r>
      <w:r>
        <w:t xml:space="preserve"> </w:t>
      </w:r>
      <w:r>
        <w:t xml:space="preserve">“rapidly closing window”</w:t>
      </w:r>
      <w:r>
        <w:t xml:space="preserve"> </w:t>
      </w:r>
      <w:r>
        <w:t xml:space="preserve">study (Nature Communications, 2025)</w:t>
      </w:r>
    </w:p>
    <w:p>
      <w:pPr>
        <w:pStyle w:val="Compact"/>
        <w:numPr>
          <w:ilvl w:val="0"/>
          <w:numId w:val="1012"/>
        </w:numPr>
      </w:pPr>
      <w:r>
        <w:rPr>
          <w:b/>
          <w:bCs/>
        </w:rPr>
        <w:t xml:space="preserve">AIMS</w:t>
      </w:r>
      <w:r>
        <w:t xml:space="preserve"> </w:t>
      </w:r>
      <w:r>
        <w:t xml:space="preserve">(Australian Institute of Marine Science) — Long-Term Monitoring Program (39 years of continuous data)</w:t>
      </w:r>
    </w:p>
    <w:p>
      <w:pPr>
        <w:pStyle w:val="Compact"/>
        <w:numPr>
          <w:ilvl w:val="0"/>
          <w:numId w:val="1012"/>
        </w:numPr>
      </w:pPr>
      <w:r>
        <w:rPr>
          <w:b/>
          <w:bCs/>
        </w:rPr>
        <w:t xml:space="preserve">GBRMPA</w:t>
      </w:r>
      <w:r>
        <w:t xml:space="preserve"> </w:t>
      </w:r>
      <w:r>
        <w:t xml:space="preserve">(Great Barrier Reef Marine Park Authority) — 5-yearly Outlook Reports, reef management</w:t>
      </w:r>
    </w:p>
    <w:p>
      <w:pPr>
        <w:pStyle w:val="Compact"/>
        <w:numPr>
          <w:ilvl w:val="0"/>
          <w:numId w:val="1012"/>
        </w:numPr>
      </w:pPr>
      <w:r>
        <w:rPr>
          <w:b/>
          <w:bCs/>
        </w:rPr>
        <w:t xml:space="preserve">NOAA Coral Reef Watch</w:t>
      </w:r>
      <w:r>
        <w:t xml:space="preserve"> </w:t>
      </w:r>
      <w:r>
        <w:t xml:space="preserve">— global bleaching monitoring, DHW products, bleaching alert system</w:t>
      </w:r>
    </w:p>
    <w:p>
      <w:r>
        <w:pict>
          <v:rect style="width:0;height:1.5pt" o:hralign="center" o:hrstd="t" o:hr="t"/>
        </w:pict>
      </w:r>
    </w:p>
    <w:bookmarkEnd w:id="100"/>
    <w:bookmarkStart w:id="101" w:name="urls-of-interest-not-fetched"/>
    <w:p>
      <w:pPr>
        <w:pStyle w:val="Heading2"/>
      </w:pPr>
      <w:r>
        <w:t xml:space="preserve">URLs of Interest (Not Fetched)</w:t>
      </w:r>
    </w:p>
    <w:p>
      <w:pPr>
        <w:pStyle w:val="FirstParagraph"/>
      </w:pPr>
      <w:r>
        <w:t xml:space="preserve">These URLs contain detailed content that may warrant deeper reading:</w:t>
      </w:r>
    </w:p>
    <w:p>
      <w:pPr>
        <w:pStyle w:val="Compact"/>
        <w:numPr>
          <w:ilvl w:val="0"/>
          <w:numId w:val="1013"/>
        </w:numPr>
      </w:pPr>
      <w:r>
        <w:t xml:space="preserve">https://www.nature.com/articles/s41586-024-07672-x — Nature 400-year temperature record</w:t>
      </w:r>
    </w:p>
    <w:p>
      <w:pPr>
        <w:pStyle w:val="Compact"/>
        <w:numPr>
          <w:ilvl w:val="0"/>
          <w:numId w:val="1013"/>
        </w:numPr>
      </w:pPr>
      <w:r>
        <w:t xml:space="preserve">https://www.nature.com/articles/s41467-025-65015-4 — Bozec et al. 2025 ReefMod study</w:t>
      </w:r>
    </w:p>
    <w:p>
      <w:pPr>
        <w:pStyle w:val="Compact"/>
        <w:numPr>
          <w:ilvl w:val="0"/>
          <w:numId w:val="1013"/>
        </w:numPr>
      </w:pPr>
      <w:r>
        <w:t xml:space="preserve">https://outlookreport.gbrmpa.gov.au/ — GBRMPA Outlook Report 2024 (full online version)</w:t>
      </w:r>
    </w:p>
    <w:p>
      <w:pPr>
        <w:pStyle w:val="Compact"/>
        <w:numPr>
          <w:ilvl w:val="0"/>
          <w:numId w:val="1013"/>
        </w:numPr>
      </w:pPr>
      <w:r>
        <w:t xml:space="preserve">https://www.aims.gov.au/monitoring-great-barrier-reef/gbr-condition-summary-2024-25 — AIMS 2024/25 Annual Summary</w:t>
      </w:r>
    </w:p>
    <w:p>
      <w:pPr>
        <w:pStyle w:val="Compact"/>
        <w:numPr>
          <w:ilvl w:val="0"/>
          <w:numId w:val="1013"/>
        </w:numPr>
      </w:pPr>
      <w:r>
        <w:t xml:space="preserve">https://www.nature.com/articles/nature21707 — Hughes et al. 2017 (global warming and recurrent mass bleaching)</w:t>
      </w:r>
    </w:p>
    <w:p>
      <w:pPr>
        <w:pStyle w:val="Compact"/>
        <w:numPr>
          <w:ilvl w:val="0"/>
          <w:numId w:val="1013"/>
        </w:numPr>
      </w:pPr>
      <w:r>
        <w:t xml:space="preserve">https://www.nature.com/articles/s41598-023-33613-1 — 2022 La Nina bleaching drivers</w:t>
      </w:r>
    </w:p>
    <w:p>
      <w:pPr>
        <w:pStyle w:val="Compact"/>
        <w:numPr>
          <w:ilvl w:val="0"/>
          <w:numId w:val="1013"/>
        </w:numPr>
      </w:pPr>
      <w:r>
        <w:t xml:space="preserve">https://www.nature.com/articles/s41467-023-40601-6 — Emergent increase in coral thermal tolerance</w:t>
      </w:r>
    </w:p>
    <w:p>
      <w:pPr>
        <w:pStyle w:val="Compact"/>
        <w:numPr>
          <w:ilvl w:val="0"/>
          <w:numId w:val="1013"/>
        </w:numPr>
      </w:pPr>
      <w:r>
        <w:t xml:space="preserve">https://www.nature.com/articles/s41558-021-01037-2 — Quantifying global potential for coral evolutionary response</w:t>
      </w:r>
    </w:p>
    <w:p>
      <w:pPr>
        <w:pStyle w:val="Compact"/>
        <w:numPr>
          <w:ilvl w:val="0"/>
          <w:numId w:val="1013"/>
        </w:numPr>
      </w:pPr>
      <w:r>
        <w:t xml:space="preserve">https://www.science.org/doi/10.1126/sciadv.ado6884 — Climate refugia in the GBR</w:t>
      </w:r>
    </w:p>
    <w:p>
      <w:pPr>
        <w:pStyle w:val="Compact"/>
        <w:numPr>
          <w:ilvl w:val="0"/>
          <w:numId w:val="1013"/>
        </w:numPr>
      </w:pPr>
      <w:r>
        <w:t xml:space="preserve">https://www.science.org/doi/10.1126/science.aec9600 — Balancing between evolutionary rescue and extinction</w:t>
      </w:r>
    </w:p>
    <w:p>
      <w:pPr>
        <w:pStyle w:val="Compact"/>
        <w:numPr>
          <w:ilvl w:val="0"/>
          <w:numId w:val="1013"/>
        </w:numPr>
      </w:pPr>
      <w:r>
        <w:t xml:space="preserve">https://www.nature.com/articles/ncomms10732 — Exposure of GBR to ocean acidification</w:t>
      </w:r>
    </w:p>
    <w:p>
      <w:pPr>
        <w:pStyle w:val="Compact"/>
        <w:numPr>
          <w:ilvl w:val="0"/>
          <w:numId w:val="1013"/>
        </w:numPr>
      </w:pPr>
      <w:r>
        <w:t xml:space="preserve">https://www.aims.gov.au/sites/default/files/2025-08/AIMS_LTMP_Report_GBR_coral_status_2024_2025_final_web.pdf — AIMS LTMP full report PDF</w:t>
      </w:r>
    </w:p>
    <w:p>
      <w:pPr>
        <w:pStyle w:val="Compact"/>
        <w:numPr>
          <w:ilvl w:val="0"/>
          <w:numId w:val="1013"/>
        </w:numPr>
      </w:pPr>
      <w:r>
        <w:t xml:space="preserve">https://icriforum.org/4gbe-2025/ — ICRI 4th global bleaching event summary</w:t>
      </w:r>
    </w:p>
    <w:p>
      <w:pPr>
        <w:pStyle w:val="Compact"/>
        <w:numPr>
          <w:ilvl w:val="0"/>
          <w:numId w:val="1013"/>
        </w:numPr>
      </w:pPr>
      <w:r>
        <w:t xml:space="preserve">https://elibrary.gbrmpa.gov.au/entities/publication/fda16fe3-4a1e-488f-b68e-2f661ead6a4e — GBRMPA Outlook Report 2024 (full document)</w:t>
      </w:r>
    </w:p>
    <w:p>
      <w:pPr>
        <w:pStyle w:val="Compact"/>
        <w:numPr>
          <w:ilvl w:val="0"/>
          <w:numId w:val="1013"/>
        </w:numPr>
      </w:pPr>
      <w:r>
        <w:t xml:space="preserve">https://agupubs.onlinelibrary.wiley.com/doi/10.1029/2025GL119834 — Coral Bleaching Projections for the GBR (GRL, 2025)</w:t>
      </w:r>
    </w:p>
    <w:bookmarkEnd w:id="101"/>
    <w:bookmarkEnd w:id="10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s://agupubs.onlinelibrary.wiley.com/doi/abs/10.1029/2019gl086761" TargetMode="External" /><Relationship Type="http://schemas.openxmlformats.org/officeDocument/2006/relationships/hyperlink" Id="rId56" Target="https://aslopubs.onlinelibrary.wiley.com/doi/10.1002/lol2.10456" TargetMode="External" /><Relationship Type="http://schemas.openxmlformats.org/officeDocument/2006/relationships/hyperlink" Id="rId23" Target="https://bg.copernicus.org/articles/10/1647/2013/bg-10-1647-2013.pdf" TargetMode="External" /><Relationship Type="http://schemas.openxmlformats.org/officeDocument/2006/relationships/hyperlink" Id="rId25" Target="https://coralreefwatch.noaa.gov/product/5km/index_5km_dhw.php" TargetMode="External" /><Relationship Type="http://schemas.openxmlformats.org/officeDocument/2006/relationships/hyperlink" Id="rId26" Target="https://coralreefwatch.noaa.gov/product/5km/tutorial/crw10a_dhw_product.php" TargetMode="External" /><Relationship Type="http://schemas.openxmlformats.org/officeDocument/2006/relationships/hyperlink" Id="rId55" Target="https://icriforum.org/4gbe-2025/" TargetMode="External" /><Relationship Type="http://schemas.openxmlformats.org/officeDocument/2006/relationships/hyperlink" Id="rId37" Target="https://journals.plos.org/plosone/article?id=10.1371/journal.pone.0298073" TargetMode="External" /><Relationship Type="http://schemas.openxmlformats.org/officeDocument/2006/relationships/hyperlink" Id="rId29" Target="https://link.springer.com/article/10.1007/s00338-024-02512-w" TargetMode="External" /><Relationship Type="http://schemas.openxmlformats.org/officeDocument/2006/relationships/hyperlink" Id="rId90" Target="https://link.springer.com/article/10.1007/s00338-024-02548-y" TargetMode="External" /><Relationship Type="http://schemas.openxmlformats.org/officeDocument/2006/relationships/hyperlink" Id="rId69" Target="https://news.climate.columbia.edu/2024/08/07/new-400-year-record-shows-great-barrier-reef-faces-catastrophic-damage/" TargetMode="External" /><Relationship Type="http://schemas.openxmlformats.org/officeDocument/2006/relationships/hyperlink" Id="rId86" Target="https://news.uq.edu.au/2025-11-new-modelling-shows-difficult-future-gbr-under-climate-change" TargetMode="External" /><Relationship Type="http://schemas.openxmlformats.org/officeDocument/2006/relationships/hyperlink" Id="rId20" Target="https://ocean.si.edu/ocean-life/invertebrates/zooxanthellae-and-coral-bleaching" TargetMode="External" /><Relationship Type="http://schemas.openxmlformats.org/officeDocument/2006/relationships/hyperlink" Id="rId21" Target="https://oceanservice.noaa.gov/facts/coral_bleach.html" TargetMode="External" /><Relationship Type="http://schemas.openxmlformats.org/officeDocument/2006/relationships/hyperlink" Id="rId61" Target="https://outlookreport.gbrmpa.gov.au/about/executive-summary" TargetMode="External" /><Relationship Type="http://schemas.openxmlformats.org/officeDocument/2006/relationships/hyperlink" Id="rId76" Target="https://pmc.ncbi.nlm.nih.gov/articles/PMC2686172/" TargetMode="External" /><Relationship Type="http://schemas.openxmlformats.org/officeDocument/2006/relationships/hyperlink" Id="rId22" Target="https://pmc.ncbi.nlm.nih.gov/articles/PMC2728513/" TargetMode="External" /><Relationship Type="http://schemas.openxmlformats.org/officeDocument/2006/relationships/hyperlink" Id="rId77" Target="https://pmc.ncbi.nlm.nih.gov/articles/PMC8068737/" TargetMode="External" /><Relationship Type="http://schemas.openxmlformats.org/officeDocument/2006/relationships/hyperlink" Id="rId36" Target="https://pmc.ncbi.nlm.nih.gov/articles/PMC9023020/" TargetMode="External" /><Relationship Type="http://schemas.openxmlformats.org/officeDocument/2006/relationships/hyperlink" Id="rId50" Target="https://pmc.ncbi.nlm.nih.gov/articles/PMC9652503/" TargetMode="External" /><Relationship Type="http://schemas.openxmlformats.org/officeDocument/2006/relationships/hyperlink" Id="rId41" Target="https://royalsocietypublishing.org/doi/10.1098/rspb.2015.1887" TargetMode="External" /><Relationship Type="http://schemas.openxmlformats.org/officeDocument/2006/relationships/hyperlink" Id="rId84" Target="https://royalsocietypublishing.org/doi/10.1098/rspb.2022.0872" TargetMode="External" /><Relationship Type="http://schemas.openxmlformats.org/officeDocument/2006/relationships/hyperlink" Id="rId92" Target="https://science.org.au/our-work/resources-reports/reports-publications/position-statement-great-barrier-reef" TargetMode="External" /><Relationship Type="http://schemas.openxmlformats.org/officeDocument/2006/relationships/hyperlink" Id="rId53" Target="https://wwf.org.au/news/2024/5th-mass-bleaching-event-on-the-great-barrier-reef-in-8-years/" TargetMode="External" /><Relationship Type="http://schemas.openxmlformats.org/officeDocument/2006/relationships/hyperlink" Id="rId65" Target="https://www.aims.gov.au/information-centre/news-and-stories/great-barrier-reef-more-volatile-sharp-declines-coral-cover" TargetMode="External" /><Relationship Type="http://schemas.openxmlformats.org/officeDocument/2006/relationships/hyperlink" Id="rId64" Target="https://www.aims.gov.au/monitoring-great-barrier-reef/gbr-condition-summary-2024-25" TargetMode="External" /><Relationship Type="http://schemas.openxmlformats.org/officeDocument/2006/relationships/hyperlink" Id="rId43" Target="https://www.aims.gov.au/research-topics/environmental-issues/coral-bleaching/coral-bleaching-events" TargetMode="External" /><Relationship Type="http://schemas.openxmlformats.org/officeDocument/2006/relationships/hyperlink" Id="rId52" Target="https://www.aims.gov.au/sites/default/files/2024-04/FINAL-Aerial%20Bleaching%20GBR2024Report_AIMS_Final_15Apr2024.pdf" TargetMode="External" /><Relationship Type="http://schemas.openxmlformats.org/officeDocument/2006/relationships/hyperlink" Id="rId74" Target="https://www.carbonbrief.org/last-refuges-for-coral-reefs-to-disappear-above-1-5c-of-global-warming-study-finds/" TargetMode="External" /><Relationship Type="http://schemas.openxmlformats.org/officeDocument/2006/relationships/hyperlink" Id="rId31" Target="https://www.frontiersin.org/journals/marine-science/articles/10.3389/fmars.2024.1438087/full" TargetMode="External" /><Relationship Type="http://schemas.openxmlformats.org/officeDocument/2006/relationships/hyperlink" Id="rId72" Target="https://www.ipcc.ch/site/assets/uploads/sites/2/2022/06/SR15_Chapter_3_LR.pdf" TargetMode="External" /><Relationship Type="http://schemas.openxmlformats.org/officeDocument/2006/relationships/hyperlink" Id="rId71" Target="https://www.ipcc.ch/sr15/chapter/spm/" TargetMode="External" /><Relationship Type="http://schemas.openxmlformats.org/officeDocument/2006/relationships/hyperlink" Id="rId68" Target="https://www.nature.com/articles/d41586-024-02529-9" TargetMode="External" /><Relationship Type="http://schemas.openxmlformats.org/officeDocument/2006/relationships/hyperlink" Id="rId73" Target="https://www.nature.com/articles/nclimate1674" TargetMode="External" /><Relationship Type="http://schemas.openxmlformats.org/officeDocument/2006/relationships/hyperlink" Id="rId33" Target="https://www.nature.com/articles/ncomms10732" TargetMode="External" /><Relationship Type="http://schemas.openxmlformats.org/officeDocument/2006/relationships/hyperlink" Id="rId79" Target="https://www.nature.com/articles/s41467-023-40601-6" TargetMode="External" /><Relationship Type="http://schemas.openxmlformats.org/officeDocument/2006/relationships/hyperlink" Id="rId82" Target="https://www.nature.com/articles/s41467-025-65015-4" TargetMode="External" /><Relationship Type="http://schemas.openxmlformats.org/officeDocument/2006/relationships/hyperlink" Id="rId80" Target="https://www.nature.com/articles/s41558-021-01037-2" TargetMode="External" /><Relationship Type="http://schemas.openxmlformats.org/officeDocument/2006/relationships/hyperlink" Id="rId30" Target="https://www.nature.com/articles/s41561-024-01635-7" TargetMode="External" /><Relationship Type="http://schemas.openxmlformats.org/officeDocument/2006/relationships/hyperlink" Id="rId67" Target="https://www.nature.com/articles/s41586-024-07672-x" TargetMode="External" /><Relationship Type="http://schemas.openxmlformats.org/officeDocument/2006/relationships/hyperlink" Id="rId35" Target="https://www.nature.com/articles/s41598-020-75293-1" TargetMode="External" /><Relationship Type="http://schemas.openxmlformats.org/officeDocument/2006/relationships/hyperlink" Id="rId48" Target="https://www.nature.com/articles/s41598-023-33613-1" TargetMode="External" /><Relationship Type="http://schemas.openxmlformats.org/officeDocument/2006/relationships/hyperlink" Id="rId49" Target="https://www.nature.com/articles/s41598-024-74181-2" TargetMode="External" /><Relationship Type="http://schemas.openxmlformats.org/officeDocument/2006/relationships/hyperlink" Id="rId83" Target="https://www.nature.com/articles/s43247-024-01649-4" TargetMode="External" /><Relationship Type="http://schemas.openxmlformats.org/officeDocument/2006/relationships/hyperlink" Id="rId54" Target="https://www.noaa.gov/news-release/noaa-confirms-4th-global-coral-bleaching-event" TargetMode="External" /><Relationship Type="http://schemas.openxmlformats.org/officeDocument/2006/relationships/hyperlink" Id="rId27" Target="https://www.pacioos.hawaii.edu/voyager/info/coral_bleaching_degree_heating_week.html" TargetMode="External" /><Relationship Type="http://schemas.openxmlformats.org/officeDocument/2006/relationships/hyperlink" Id="rId89" Target="https://www.pnas.org/doi/10.1073/pnas.2303336121" TargetMode="External" /><Relationship Type="http://schemas.openxmlformats.org/officeDocument/2006/relationships/hyperlink" Id="rId42" Target="https://www.pnas.org/doi/10.1073/pnas.2312104120" TargetMode="External" /><Relationship Type="http://schemas.openxmlformats.org/officeDocument/2006/relationships/hyperlink" Id="rId93" Target="https://www.science.org.au/news-and-events/news-and-media-releases/climate-change-impacts-on-the-great-barrier-reef-could-become-irreversible" TargetMode="External" /><Relationship Type="http://schemas.openxmlformats.org/officeDocument/2006/relationships/hyperlink" Id="rId87" Target="https://www.science.org/doi/10.1126/sciadv.ado6884" TargetMode="External" /><Relationship Type="http://schemas.openxmlformats.org/officeDocument/2006/relationships/hyperlink" Id="rId81" Target="https://www.science.org/doi/10.1126/science.aec9600" TargetMode="External" /><Relationship Type="http://schemas.openxmlformats.org/officeDocument/2006/relationships/hyperlink" Id="rId38" Target="https://www.stateoftheenvironment.detsi.qld.gov.au/great-barrier-reef/indicators/land-based-runoff-and-the-great-barrier-reef" TargetMode="External" /><Relationship Type="http://schemas.openxmlformats.org/officeDocument/2006/relationships/hyperlink" Id="rId39" Target="https://www2.gbrmpa.gov.au/learn/threats/declining-water-quality" TargetMode="External" /><Relationship Type="http://schemas.openxmlformats.org/officeDocument/2006/relationships/hyperlink" Id="rId62" Target="https://www2.gbrmpa.gov.au/news/great-barrier-reef-outlook-report-2024-ecosystem-under-pressure" TargetMode="External" /><Relationship Type="http://schemas.openxmlformats.org/officeDocument/2006/relationships/hyperlink" Id="rId60" Target="https://www2.gbrmpa.gov.au/our-work/outlook-report-2024" TargetMode="External" /></Relationships>
</file>

<file path=word/_rels/footnotes.xml.rels><?xml version="1.0" encoding="UTF-8"?><Relationships xmlns="http://schemas.openxmlformats.org/package/2006/relationships"><Relationship Type="http://schemas.openxmlformats.org/officeDocument/2006/relationships/hyperlink" Id="rId34" Target="https://agupubs.onlinelibrary.wiley.com/doi/abs/10.1029/2019gl086761" TargetMode="External" /><Relationship Type="http://schemas.openxmlformats.org/officeDocument/2006/relationships/hyperlink" Id="rId56" Target="https://aslopubs.onlinelibrary.wiley.com/doi/10.1002/lol2.10456" TargetMode="External" /><Relationship Type="http://schemas.openxmlformats.org/officeDocument/2006/relationships/hyperlink" Id="rId23" Target="https://bg.copernicus.org/articles/10/1647/2013/bg-10-1647-2013.pdf" TargetMode="External" /><Relationship Type="http://schemas.openxmlformats.org/officeDocument/2006/relationships/hyperlink" Id="rId25" Target="https://coralreefwatch.noaa.gov/product/5km/index_5km_dhw.php" TargetMode="External" /><Relationship Type="http://schemas.openxmlformats.org/officeDocument/2006/relationships/hyperlink" Id="rId26" Target="https://coralreefwatch.noaa.gov/product/5km/tutorial/crw10a_dhw_product.php" TargetMode="External" /><Relationship Type="http://schemas.openxmlformats.org/officeDocument/2006/relationships/hyperlink" Id="rId55" Target="https://icriforum.org/4gbe-2025/" TargetMode="External" /><Relationship Type="http://schemas.openxmlformats.org/officeDocument/2006/relationships/hyperlink" Id="rId37" Target="https://journals.plos.org/plosone/article?id=10.1371/journal.pone.0298073" TargetMode="External" /><Relationship Type="http://schemas.openxmlformats.org/officeDocument/2006/relationships/hyperlink" Id="rId29" Target="https://link.springer.com/article/10.1007/s00338-024-02512-w" TargetMode="External" /><Relationship Type="http://schemas.openxmlformats.org/officeDocument/2006/relationships/hyperlink" Id="rId90" Target="https://link.springer.com/article/10.1007/s00338-024-02548-y" TargetMode="External" /><Relationship Type="http://schemas.openxmlformats.org/officeDocument/2006/relationships/hyperlink" Id="rId69" Target="https://news.climate.columbia.edu/2024/08/07/new-400-year-record-shows-great-barrier-reef-faces-catastrophic-damage/" TargetMode="External" /><Relationship Type="http://schemas.openxmlformats.org/officeDocument/2006/relationships/hyperlink" Id="rId86" Target="https://news.uq.edu.au/2025-11-new-modelling-shows-difficult-future-gbr-under-climate-change" TargetMode="External" /><Relationship Type="http://schemas.openxmlformats.org/officeDocument/2006/relationships/hyperlink" Id="rId20" Target="https://ocean.si.edu/ocean-life/invertebrates/zooxanthellae-and-coral-bleaching" TargetMode="External" /><Relationship Type="http://schemas.openxmlformats.org/officeDocument/2006/relationships/hyperlink" Id="rId21" Target="https://oceanservice.noaa.gov/facts/coral_bleach.html" TargetMode="External" /><Relationship Type="http://schemas.openxmlformats.org/officeDocument/2006/relationships/hyperlink" Id="rId61" Target="https://outlookreport.gbrmpa.gov.au/about/executive-summary" TargetMode="External" /><Relationship Type="http://schemas.openxmlformats.org/officeDocument/2006/relationships/hyperlink" Id="rId76" Target="https://pmc.ncbi.nlm.nih.gov/articles/PMC2686172/" TargetMode="External" /><Relationship Type="http://schemas.openxmlformats.org/officeDocument/2006/relationships/hyperlink" Id="rId22" Target="https://pmc.ncbi.nlm.nih.gov/articles/PMC2728513/" TargetMode="External" /><Relationship Type="http://schemas.openxmlformats.org/officeDocument/2006/relationships/hyperlink" Id="rId77" Target="https://pmc.ncbi.nlm.nih.gov/articles/PMC8068737/" TargetMode="External" /><Relationship Type="http://schemas.openxmlformats.org/officeDocument/2006/relationships/hyperlink" Id="rId36" Target="https://pmc.ncbi.nlm.nih.gov/articles/PMC9023020/" TargetMode="External" /><Relationship Type="http://schemas.openxmlformats.org/officeDocument/2006/relationships/hyperlink" Id="rId50" Target="https://pmc.ncbi.nlm.nih.gov/articles/PMC9652503/" TargetMode="External" /><Relationship Type="http://schemas.openxmlformats.org/officeDocument/2006/relationships/hyperlink" Id="rId41" Target="https://royalsocietypublishing.org/doi/10.1098/rspb.2015.1887" TargetMode="External" /><Relationship Type="http://schemas.openxmlformats.org/officeDocument/2006/relationships/hyperlink" Id="rId84" Target="https://royalsocietypublishing.org/doi/10.1098/rspb.2022.0872" TargetMode="External" /><Relationship Type="http://schemas.openxmlformats.org/officeDocument/2006/relationships/hyperlink" Id="rId92" Target="https://science.org.au/our-work/resources-reports/reports-publications/position-statement-great-barrier-reef" TargetMode="External" /><Relationship Type="http://schemas.openxmlformats.org/officeDocument/2006/relationships/hyperlink" Id="rId53" Target="https://wwf.org.au/news/2024/5th-mass-bleaching-event-on-the-great-barrier-reef-in-8-years/" TargetMode="External" /><Relationship Type="http://schemas.openxmlformats.org/officeDocument/2006/relationships/hyperlink" Id="rId65" Target="https://www.aims.gov.au/information-centre/news-and-stories/great-barrier-reef-more-volatile-sharp-declines-coral-cover" TargetMode="External" /><Relationship Type="http://schemas.openxmlformats.org/officeDocument/2006/relationships/hyperlink" Id="rId64" Target="https://www.aims.gov.au/monitoring-great-barrier-reef/gbr-condition-summary-2024-25" TargetMode="External" /><Relationship Type="http://schemas.openxmlformats.org/officeDocument/2006/relationships/hyperlink" Id="rId43" Target="https://www.aims.gov.au/research-topics/environmental-issues/coral-bleaching/coral-bleaching-events" TargetMode="External" /><Relationship Type="http://schemas.openxmlformats.org/officeDocument/2006/relationships/hyperlink" Id="rId52" Target="https://www.aims.gov.au/sites/default/files/2024-04/FINAL-Aerial%20Bleaching%20GBR2024Report_AIMS_Final_15Apr2024.pdf" TargetMode="External" /><Relationship Type="http://schemas.openxmlformats.org/officeDocument/2006/relationships/hyperlink" Id="rId74" Target="https://www.carbonbrief.org/last-refuges-for-coral-reefs-to-disappear-above-1-5c-of-global-warming-study-finds/" TargetMode="External" /><Relationship Type="http://schemas.openxmlformats.org/officeDocument/2006/relationships/hyperlink" Id="rId31" Target="https://www.frontiersin.org/journals/marine-science/articles/10.3389/fmars.2024.1438087/full" TargetMode="External" /><Relationship Type="http://schemas.openxmlformats.org/officeDocument/2006/relationships/hyperlink" Id="rId72" Target="https://www.ipcc.ch/site/assets/uploads/sites/2/2022/06/SR15_Chapter_3_LR.pdf" TargetMode="External" /><Relationship Type="http://schemas.openxmlformats.org/officeDocument/2006/relationships/hyperlink" Id="rId71" Target="https://www.ipcc.ch/sr15/chapter/spm/" TargetMode="External" /><Relationship Type="http://schemas.openxmlformats.org/officeDocument/2006/relationships/hyperlink" Id="rId68" Target="https://www.nature.com/articles/d41586-024-02529-9" TargetMode="External" /><Relationship Type="http://schemas.openxmlformats.org/officeDocument/2006/relationships/hyperlink" Id="rId73" Target="https://www.nature.com/articles/nclimate1674" TargetMode="External" /><Relationship Type="http://schemas.openxmlformats.org/officeDocument/2006/relationships/hyperlink" Id="rId33" Target="https://www.nature.com/articles/ncomms10732" TargetMode="External" /><Relationship Type="http://schemas.openxmlformats.org/officeDocument/2006/relationships/hyperlink" Id="rId79" Target="https://www.nature.com/articles/s41467-023-40601-6" TargetMode="External" /><Relationship Type="http://schemas.openxmlformats.org/officeDocument/2006/relationships/hyperlink" Id="rId82" Target="https://www.nature.com/articles/s41467-025-65015-4" TargetMode="External" /><Relationship Type="http://schemas.openxmlformats.org/officeDocument/2006/relationships/hyperlink" Id="rId80" Target="https://www.nature.com/articles/s41558-021-01037-2" TargetMode="External" /><Relationship Type="http://schemas.openxmlformats.org/officeDocument/2006/relationships/hyperlink" Id="rId30" Target="https://www.nature.com/articles/s41561-024-01635-7" TargetMode="External" /><Relationship Type="http://schemas.openxmlformats.org/officeDocument/2006/relationships/hyperlink" Id="rId67" Target="https://www.nature.com/articles/s41586-024-07672-x" TargetMode="External" /><Relationship Type="http://schemas.openxmlformats.org/officeDocument/2006/relationships/hyperlink" Id="rId35" Target="https://www.nature.com/articles/s41598-020-75293-1" TargetMode="External" /><Relationship Type="http://schemas.openxmlformats.org/officeDocument/2006/relationships/hyperlink" Id="rId48" Target="https://www.nature.com/articles/s41598-023-33613-1" TargetMode="External" /><Relationship Type="http://schemas.openxmlformats.org/officeDocument/2006/relationships/hyperlink" Id="rId49" Target="https://www.nature.com/articles/s41598-024-74181-2" TargetMode="External" /><Relationship Type="http://schemas.openxmlformats.org/officeDocument/2006/relationships/hyperlink" Id="rId83" Target="https://www.nature.com/articles/s43247-024-01649-4" TargetMode="External" /><Relationship Type="http://schemas.openxmlformats.org/officeDocument/2006/relationships/hyperlink" Id="rId54" Target="https://www.noaa.gov/news-release/noaa-confirms-4th-global-coral-bleaching-event" TargetMode="External" /><Relationship Type="http://schemas.openxmlformats.org/officeDocument/2006/relationships/hyperlink" Id="rId27" Target="https://www.pacioos.hawaii.edu/voyager/info/coral_bleaching_degree_heating_week.html" TargetMode="External" /><Relationship Type="http://schemas.openxmlformats.org/officeDocument/2006/relationships/hyperlink" Id="rId89" Target="https://www.pnas.org/doi/10.1073/pnas.2303336121" TargetMode="External" /><Relationship Type="http://schemas.openxmlformats.org/officeDocument/2006/relationships/hyperlink" Id="rId42" Target="https://www.pnas.org/doi/10.1073/pnas.2312104120" TargetMode="External" /><Relationship Type="http://schemas.openxmlformats.org/officeDocument/2006/relationships/hyperlink" Id="rId93" Target="https://www.science.org.au/news-and-events/news-and-media-releases/climate-change-impacts-on-the-great-barrier-reef-could-become-irreversible" TargetMode="External" /><Relationship Type="http://schemas.openxmlformats.org/officeDocument/2006/relationships/hyperlink" Id="rId87" Target="https://www.science.org/doi/10.1126/sciadv.ado6884" TargetMode="External" /><Relationship Type="http://schemas.openxmlformats.org/officeDocument/2006/relationships/hyperlink" Id="rId81" Target="https://www.science.org/doi/10.1126/science.aec9600" TargetMode="External" /><Relationship Type="http://schemas.openxmlformats.org/officeDocument/2006/relationships/hyperlink" Id="rId38" Target="https://www.stateoftheenvironment.detsi.qld.gov.au/great-barrier-reef/indicators/land-based-runoff-and-the-great-barrier-reef" TargetMode="External" /><Relationship Type="http://schemas.openxmlformats.org/officeDocument/2006/relationships/hyperlink" Id="rId39" Target="https://www2.gbrmpa.gov.au/learn/threats/declining-water-quality" TargetMode="External" /><Relationship Type="http://schemas.openxmlformats.org/officeDocument/2006/relationships/hyperlink" Id="rId62" Target="https://www2.gbrmpa.gov.au/news/great-barrier-reef-outlook-report-2024-ecosystem-under-pressure" TargetMode="External" /><Relationship Type="http://schemas.openxmlformats.org/officeDocument/2006/relationships/hyperlink" Id="rId60" Target="https://www2.gbrmpa.gov.au/our-work/outlook-report-202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2026-04-10T01:35:26Z</dcterms:created>
  <dcterms:modified xsi:type="dcterms:W3CDTF">2026-04-10T01:35:26Z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../apa.csl</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bl-cap-location">
    <vt:lpwstr>bottom</vt:lpwstr>
  </property>
  <property fmtid="{D5CDD505-2E9C-101B-9397-08002B2CF9AE}" pid="10" name="toc-title">
    <vt:lpwstr>Table of contents</vt:lpwstr>
  </property>
</Properties>
</file>