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4" w:name="X76b59f195916ed8c90f8a32945416519ba25f21"/>
    <w:p>
      <w:pPr>
        <w:pStyle w:val="Heading1"/>
      </w:pPr>
      <w:r>
        <w:t xml:space="preserve">The Cost of Rain, Drought, and Cyclones in Queensland: A Synthesis</w:t>
      </w:r>
    </w:p>
    <w:bookmarkStart w:id="28" w:name="executive-summary"/>
    <w:p>
      <w:pPr>
        <w:pStyle w:val="Heading2"/>
      </w:pPr>
      <w:r>
        <w:t xml:space="preserve">Executive Summary</w:t>
      </w:r>
    </w:p>
    <w:p>
      <w:pPr>
        <w:pStyle w:val="FirstParagraph"/>
      </w:pPr>
      <w:r>
        <w:t xml:space="preserve">Queensland bears a disproportionate share of Australia’s natural disaster costs. The state experiences approximately 60 per cent of the nation’s natural disasters</w:t>
      </w:r>
      <w:r>
        <w:t xml:space="preserve"> </w:t>
      </w:r>
      <w:r>
        <w:t xml:space="preserve">(</w:t>
      </w:r>
      <w:r>
        <w:rPr>
          <w:b/>
          <w:bCs/>
        </w:rPr>
        <w:t xml:space="preserve">climate-council-disaster-ground-zero-2024?</w:t>
      </w:r>
      <w:r>
        <w:t xml:space="preserve">)</w:t>
      </w:r>
      <w:r>
        <w:t xml:space="preserve"> </w:t>
      </w:r>
      <w:r>
        <w:t xml:space="preserve">and manages the largest road network of any Australian state — 180,000 kilometres, two-thirds of it in rural and remote areas</w:t>
      </w:r>
      <w:r>
        <w:t xml:space="preserve"> </w:t>
      </w:r>
      <w:r>
        <w:t xml:space="preserve">(</w:t>
      </w:r>
      <w:r>
        <w:rPr>
          <w:b/>
          <w:bCs/>
        </w:rPr>
        <w:t xml:space="preserve">the-conversation-climate-roads-2025?</w:t>
      </w:r>
      <w:r>
        <w:t xml:space="preserve">)</w:t>
      </w:r>
      <w:r>
        <w:t xml:space="preserve">. Since the Queensland Reconstruction Authority was established in 2011 it has managed more than $29 billion in disaster recovery and resilience works across 135 separate events</w:t>
      </w:r>
      <w:r>
        <w:t xml:space="preserve"> </w:t>
      </w:r>
      <w:r>
        <w:t xml:space="preserve">(</w:t>
      </w:r>
      <w:r>
        <w:rPr>
          <w:b/>
          <w:bCs/>
        </w:rPr>
        <w:t xml:space="preserve">qra-annual-report-2024-25?</w:t>
      </w:r>
      <w:r>
        <w:t xml:space="preserve">)</w:t>
      </w:r>
      <w:r>
        <w:t xml:space="preserve">. These costs are accelerating. The QRA’s active program for the five years 2020–25 alone stands at $14.2 billion across 58 events — approaching the cumulative cost of the Authority’s entire first five years of operations</w:t>
      </w:r>
      <w:r>
        <w:t xml:space="preserve"> </w:t>
      </w:r>
      <w:r>
        <w:t xml:space="preserve">(</w:t>
      </w:r>
      <w:r>
        <w:rPr>
          <w:b/>
          <w:bCs/>
        </w:rPr>
        <w:t xml:space="preserve">qra-annual-report-2024-25?</w:t>
      </w:r>
      <w:r>
        <w:t xml:space="preserve">;</w:t>
      </w:r>
      <w:r>
        <w:t xml:space="preserve"> </w:t>
      </w:r>
      <w:r>
        <w:rPr>
          <w:b/>
          <w:bCs/>
        </w:rPr>
        <w:t xml:space="preserve">qra-monthly-report-feb-2016?</w:t>
      </w:r>
      <w:r>
        <w:t xml:space="preserve">)</w:t>
      </w:r>
      <w:r>
        <w:t xml:space="preserve">.</w:t>
      </w:r>
    </w:p>
    <w:p>
      <w:pPr>
        <w:pStyle w:val="BodyText"/>
      </w:pPr>
      <w:r>
        <w:t xml:space="preserve">This report synthesises evidence across four categories of cost: road and transport infrastructure, livestock and fencing, broader infrastructure and insurance, and drought. The evidence is drawn from Queensland and Commonwealth government reports, the Insurance Council of Australia, Deloitte Access Economics, the Australian Bureau of Agricultural and Resource Economics and Sciences (ABARES), the Queensland Reconstruction Authority, and peer-reviewed research.</w:t>
      </w:r>
    </w:p>
    <w:bookmarkStart w:id="20" w:name="scale-of-costs"/>
    <w:p>
      <w:pPr>
        <w:pStyle w:val="Heading3"/>
      </w:pPr>
      <w:r>
        <w:t xml:space="preserve">Scale of costs</w:t>
      </w:r>
    </w:p>
    <w:p>
      <w:pPr>
        <w:pStyle w:val="FirstParagraph"/>
      </w:pPr>
      <w:r>
        <w:t xml:space="preserve">The total economic cost of major flood, cyclone, and drought events in Queensland since 2010 is conservatively estimated at</w:t>
      </w:r>
      <w:r>
        <w:t xml:space="preserve"> </w:t>
      </w:r>
      <w:r>
        <w:rPr>
          <w:b/>
          <w:bCs/>
        </w:rPr>
        <w:t xml:space="preserve">$50–70 billion</w:t>
      </w:r>
      <w:r>
        <w:t xml:space="preserve">. This comprises:</w:t>
      </w:r>
    </w:p>
    <w:p>
      <w:pPr>
        <w:pStyle w:val="BodyText"/>
      </w:pPr>
      <w:r>
        <w:rPr>
          <w:b/>
          <w:bCs/>
        </w:rPr>
        <w:t xml:space="preserve">Indicative total costs by category, Queensland, 2010–2025</w:t>
      </w:r>
    </w:p>
    <w:tbl>
      <w:tblPr>
        <w:tblStyle w:val="Table"/>
        <w:tblW w:type="pct" w:w="5000"/>
        <w:tblLayout w:type="fixed"/>
        <w:tblLook w:firstRow="1" w:lastRow="0" w:firstColumn="0" w:lastColumn="0" w:noHBand="0" w:noVBand="0" w:val="0020"/>
      </w:tblPr>
      <w:tblGrid>
        <w:gridCol w:w="2400"/>
        <w:gridCol w:w="3840"/>
        <w:gridCol w:w="1680"/>
      </w:tblGrid>
      <w:tr>
        <w:trPr>
          <w:tblHeader w:val="on"/>
        </w:trPr>
        <w:tc>
          <w:tcPr/>
          <w:p>
            <w:pPr>
              <w:pStyle w:val="Compact"/>
              <w:jc w:val="left"/>
            </w:pPr>
            <w:r>
              <w:t xml:space="preserve">Category</w:t>
            </w:r>
          </w:p>
        </w:tc>
        <w:tc>
          <w:tcPr/>
          <w:p>
            <w:pPr>
              <w:pStyle w:val="Compact"/>
              <w:jc w:val="right"/>
            </w:pPr>
            <w:r>
              <w:t xml:space="preserve">Estimated Cost</w:t>
            </w:r>
          </w:p>
        </w:tc>
        <w:tc>
          <w:tcPr/>
          <w:p>
            <w:pPr>
              <w:pStyle w:val="Compact"/>
              <w:jc w:val="left"/>
            </w:pPr>
            <w:r>
              <w:t xml:space="preserve">Basis</w:t>
            </w:r>
          </w:p>
        </w:tc>
      </w:tr>
      <w:tr>
        <w:tc>
          <w:tcPr/>
          <w:p>
            <w:pPr>
              <w:pStyle w:val="Compact"/>
              <w:jc w:val="left"/>
            </w:pPr>
            <w:r>
              <w:t xml:space="preserve">Road and public infrastructure reconstruction (QRA managed)</w:t>
            </w:r>
          </w:p>
        </w:tc>
        <w:tc>
          <w:tcPr/>
          <w:p>
            <w:pPr>
              <w:pStyle w:val="Compact"/>
              <w:jc w:val="right"/>
            </w:pPr>
            <w:r>
              <w:t xml:space="preserve">$29 billion</w:t>
            </w:r>
          </w:p>
        </w:tc>
        <w:tc>
          <w:tcPr/>
          <w:p>
            <w:pPr>
              <w:pStyle w:val="Compact"/>
              <w:jc w:val="left"/>
            </w:pPr>
            <w:r>
              <w:t xml:space="preserve">QRA cumulative program 2011–2025</w:t>
            </w:r>
            <w:r>
              <w:t xml:space="preserve"> </w:t>
            </w:r>
            <w:r>
              <w:t xml:space="preserve">(</w:t>
            </w:r>
            <w:r>
              <w:rPr>
                <w:b/>
                <w:bCs/>
              </w:rPr>
              <w:t xml:space="preserve">qra-annual-report-2024-25?</w:t>
            </w:r>
            <w:r>
              <w:t xml:space="preserve">)</w:t>
            </w:r>
          </w:p>
        </w:tc>
      </w:tr>
      <w:tr>
        <w:tc>
          <w:tcPr/>
          <w:p>
            <w:pPr>
              <w:pStyle w:val="Compact"/>
              <w:jc w:val="left"/>
            </w:pPr>
            <w:r>
              <w:t xml:space="preserve">Emergency water infrastructure (Millennium Drought)</w:t>
            </w:r>
          </w:p>
        </w:tc>
        <w:tc>
          <w:tcPr/>
          <w:p>
            <w:pPr>
              <w:pStyle w:val="Compact"/>
              <w:jc w:val="right"/>
            </w:pPr>
            <w:r>
              <w:t xml:space="preserve">$6.9 billion</w:t>
            </w:r>
          </w:p>
        </w:tc>
        <w:tc>
          <w:tcPr/>
          <w:p>
            <w:pPr>
              <w:pStyle w:val="Compact"/>
              <w:jc w:val="left"/>
            </w:pPr>
            <w:r>
              <w:t xml:space="preserve">SEQ Water Grid, desalination, recycled water</w:t>
            </w:r>
            <w:r>
              <w:t xml:space="preserve"> </w:t>
            </w:r>
            <w:r>
              <w:t xml:space="preserve">(</w:t>
            </w:r>
            <w:r>
              <w:rPr>
                <w:b/>
                <w:bCs/>
              </w:rPr>
              <w:t xml:space="preserve">wikipedia-seq-water-grid?</w:t>
            </w:r>
            <w:r>
              <w:t xml:space="preserve">)</w:t>
            </w:r>
          </w:p>
        </w:tc>
      </w:tr>
      <w:tr>
        <w:tc>
          <w:tcPr/>
          <w:p>
            <w:pPr>
              <w:pStyle w:val="Compact"/>
              <w:jc w:val="left"/>
            </w:pPr>
            <w:r>
              <w:t xml:space="preserve">Queensland Government drought assistance</w:t>
            </w:r>
          </w:p>
        </w:tc>
        <w:tc>
          <w:tcPr/>
          <w:p>
            <w:pPr>
              <w:pStyle w:val="Compact"/>
              <w:jc w:val="right"/>
            </w:pPr>
            <w:r>
              <w:t xml:space="preserve">$670 million</w:t>
            </w:r>
          </w:p>
        </w:tc>
        <w:tc>
          <w:tcPr/>
          <w:p>
            <w:pPr>
              <w:pStyle w:val="Compact"/>
              <w:jc w:val="left"/>
            </w:pPr>
            <w:r>
              <w:t xml:space="preserve">Since 2013</w:t>
            </w:r>
            <w:r>
              <w:t xml:space="preserve"> </w:t>
            </w:r>
            <w:r>
              <w:t xml:space="preserve">(</w:t>
            </w:r>
            <w:r>
              <w:rPr>
                <w:b/>
                <w:bCs/>
              </w:rPr>
              <w:t xml:space="preserve">qld-govt-drought-670M-2019?</w:t>
            </w:r>
            <w:r>
              <w:t xml:space="preserve">)</w:t>
            </w:r>
          </w:p>
        </w:tc>
      </w:tr>
      <w:tr>
        <w:tc>
          <w:tcPr/>
          <w:p>
            <w:pPr>
              <w:pStyle w:val="Compact"/>
              <w:jc w:val="left"/>
            </w:pPr>
            <w:r>
              <w:t xml:space="preserve">Agricultural production losses (climate shift)</w:t>
            </w:r>
          </w:p>
        </w:tc>
        <w:tc>
          <w:tcPr/>
          <w:p>
            <w:pPr>
              <w:pStyle w:val="Compact"/>
              <w:jc w:val="right"/>
            </w:pPr>
            <w:r>
              <w:t xml:space="preserve">$3–4 billion</w:t>
            </w:r>
          </w:p>
        </w:tc>
        <w:tc>
          <w:tcPr/>
          <w:p>
            <w:pPr>
              <w:pStyle w:val="Compact"/>
              <w:jc w:val="left"/>
            </w:pPr>
            <w:r>
              <w:t xml:space="preserve">QLD share of $1.1B/year national loss, 2000–2025</w:t>
            </w:r>
            <w:r>
              <w:t xml:space="preserve"> </w:t>
            </w:r>
            <w:r>
              <w:t xml:space="preserve">(</w:t>
            </w:r>
            <w:r>
              <w:rPr>
                <w:b/>
                <w:bCs/>
              </w:rPr>
              <w:t xml:space="preserve">abares-drought-climate-farms-2020?</w:t>
            </w:r>
            <w:r>
              <w:t xml:space="preserve">)</w:t>
            </w:r>
          </w:p>
        </w:tc>
      </w:tr>
      <w:tr>
        <w:tc>
          <w:tcPr/>
          <w:p>
            <w:pPr>
              <w:pStyle w:val="Compact"/>
              <w:jc w:val="left"/>
            </w:pPr>
            <w:r>
              <w:t xml:space="preserve">Livestock losses (2019 monsoon + 2025 floods)</w:t>
            </w:r>
          </w:p>
        </w:tc>
        <w:tc>
          <w:tcPr/>
          <w:p>
            <w:pPr>
              <w:pStyle w:val="Compact"/>
              <w:jc w:val="right"/>
            </w:pPr>
            <w:r>
              <w:t xml:space="preserve">$6+ billion</w:t>
            </w:r>
          </w:p>
        </w:tc>
        <w:tc>
          <w:tcPr/>
          <w:p>
            <w:pPr>
              <w:pStyle w:val="Compact"/>
              <w:jc w:val="left"/>
            </w:pPr>
            <w:r>
              <w:t xml:space="preserve">Deloitte $5.68B for 2019 alone</w:t>
            </w:r>
            <w:r>
              <w:t xml:space="preserve"> </w:t>
            </w:r>
            <w:r>
              <w:t xml:space="preserve">(</w:t>
            </w:r>
            <w:r>
              <w:rPr>
                <w:b/>
                <w:bCs/>
              </w:rPr>
              <w:t xml:space="preserve">deloitte-monsoon-trough-2019?</w:t>
            </w:r>
            <w:r>
              <w:t xml:space="preserve">)</w:t>
            </w:r>
            <w:r>
              <w:t xml:space="preserve">; $432M for 2025</w:t>
            </w:r>
            <w:r>
              <w:t xml:space="preserve"> </w:t>
            </w:r>
            <w:r>
              <w:t xml:space="preserve">(</w:t>
            </w:r>
            <w:r>
              <w:rPr>
                <w:b/>
                <w:bCs/>
              </w:rPr>
              <w:t xml:space="preserve">qld-country-life-flood-losses-2025?</w:t>
            </w:r>
            <w:r>
              <w:t xml:space="preserve">)</w:t>
            </w:r>
          </w:p>
        </w:tc>
      </w:tr>
      <w:tr>
        <w:tc>
          <w:tcPr/>
          <w:p>
            <w:pPr>
              <w:pStyle w:val="Compact"/>
              <w:jc w:val="left"/>
            </w:pPr>
            <w:r>
              <w:t xml:space="preserve">Uninsured property and business losses</w:t>
            </w:r>
          </w:p>
        </w:tc>
        <w:tc>
          <w:tcPr/>
          <w:p>
            <w:pPr>
              <w:pStyle w:val="Compact"/>
              <w:jc w:val="right"/>
            </w:pPr>
            <w:r>
              <w:t xml:space="preserve">$5–10 billion</w:t>
            </w:r>
          </w:p>
        </w:tc>
        <w:tc>
          <w:tcPr/>
          <w:p>
            <w:pPr>
              <w:pStyle w:val="Compact"/>
              <w:jc w:val="left"/>
            </w:pPr>
            <w:r>
              <w:t xml:space="preserve">Implied by 30–50% insured-to-total cost ratio</w:t>
            </w:r>
            <w:r>
              <w:t xml:space="preserve"> </w:t>
            </w:r>
            <w:r>
              <w:t xml:space="preserve">(</w:t>
            </w:r>
            <w:r>
              <w:rPr>
                <w:b/>
                <w:bCs/>
              </w:rPr>
              <w:t xml:space="preserve">ICA-2022-flood?</w:t>
            </w:r>
            <w:r>
              <w:t xml:space="preserve">;</w:t>
            </w:r>
            <w:r>
              <w:t xml:space="preserve"> </w:t>
            </w:r>
            <w:r>
              <w:rPr>
                <w:b/>
                <w:bCs/>
              </w:rPr>
              <w:t xml:space="preserve">deloitte-QRA-2022?</w:t>
            </w:r>
            <w:r>
              <w:t xml:space="preserve">)</w:t>
            </w:r>
          </w:p>
        </w:tc>
      </w:tr>
    </w:tbl>
    <w:p>
      <w:pPr>
        <w:pStyle w:val="BodyText"/>
      </w:pPr>
      <w:r>
        <w:rPr>
          <w:i/>
          <w:iCs/>
        </w:rPr>
        <w:t xml:space="preserve">Source: Author compilation from QRA, Deloitte Access Economics, ABARES, ICA, and QLD Government data. Totals are indicative — categories overlap and some costs are double-counted across sources.</w:t>
      </w:r>
    </w:p>
    <w:p>
      <w:pPr>
        <w:pStyle w:val="BodyText"/>
      </w:pPr>
      <w:r>
        <w:t xml:space="preserve">These figures do not include social and mental health costs, environmental degradation, or the long-term productivity losses from soil erosion and ecosystem damage.</w:t>
      </w:r>
    </w:p>
    <w:bookmarkEnd w:id="20"/>
    <w:bookmarkStart w:id="21" w:name="costs-are-accelerating"/>
    <w:p>
      <w:pPr>
        <w:pStyle w:val="Heading3"/>
      </w:pPr>
      <w:r>
        <w:t xml:space="preserve">Costs are accelerating</w:t>
      </w:r>
    </w:p>
    <w:p>
      <w:pPr>
        <w:pStyle w:val="FirstParagraph"/>
      </w:pPr>
      <w:r>
        <w:t xml:space="preserve">Multiple independent data sources confirm that disaster costs are increasing, both in absolute terms and relative to economic output:</w:t>
      </w:r>
    </w:p>
    <w:p>
      <w:pPr>
        <w:numPr>
          <w:ilvl w:val="0"/>
          <w:numId w:val="1001"/>
        </w:numPr>
      </w:pPr>
      <w:r>
        <w:rPr>
          <w:b/>
          <w:bCs/>
        </w:rPr>
        <w:t xml:space="preserve">Nationally</w:t>
      </w:r>
      <w:r>
        <w:t xml:space="preserve">, total annual natural disaster costs have risen from approximately $18 billion in 2017 to $38 billion in 2024, and are projected to reach $73–94 billion per year by 2060, depending on the emissions trajectory</w:t>
      </w:r>
      <w:r>
        <w:t xml:space="preserve"> </w:t>
      </w:r>
      <w:r>
        <w:t xml:space="preserve">(</w:t>
      </w:r>
      <w:r>
        <w:rPr>
          <w:b/>
          <w:bCs/>
        </w:rPr>
        <w:t xml:space="preserve">deloitte-resilience-2024?</w:t>
      </w:r>
      <w:r>
        <w:t xml:space="preserve">;</w:t>
      </w:r>
      <w:r>
        <w:t xml:space="preserve"> </w:t>
      </w:r>
      <w:r>
        <w:rPr>
          <w:b/>
          <w:bCs/>
        </w:rPr>
        <w:t xml:space="preserve">IAG-deloitte-2024?</w:t>
      </w:r>
      <w:r>
        <w:t xml:space="preserve">)</w:t>
      </w:r>
      <w:r>
        <w:t xml:space="preserve">.</w:t>
      </w:r>
    </w:p>
    <w:p>
      <w:pPr>
        <w:numPr>
          <w:ilvl w:val="0"/>
          <w:numId w:val="1001"/>
        </w:numPr>
      </w:pPr>
      <w:r>
        <w:rPr>
          <w:b/>
          <w:bCs/>
        </w:rPr>
        <w:t xml:space="preserve">In Queensland</w:t>
      </w:r>
      <w:r>
        <w:t xml:space="preserve">, the QRA activated disaster recovery funding in 73 of the state’s 77 local government areas in 2024–25 — the most widespread activation since its establishment. The 2024–25 disaster season recorded 17 separate events, the highest single-season count on record</w:t>
      </w:r>
      <w:r>
        <w:t xml:space="preserve"> </w:t>
      </w:r>
      <w:r>
        <w:t xml:space="preserve">(</w:t>
      </w:r>
      <w:r>
        <w:rPr>
          <w:b/>
          <w:bCs/>
        </w:rPr>
        <w:t xml:space="preserve">qra-annual-report-2024-25?</w:t>
      </w:r>
      <w:r>
        <w:t xml:space="preserve">)</w:t>
      </w:r>
      <w:r>
        <w:t xml:space="preserve">.</w:t>
      </w:r>
    </w:p>
    <w:p>
      <w:pPr>
        <w:numPr>
          <w:ilvl w:val="0"/>
          <w:numId w:val="1001"/>
        </w:numPr>
      </w:pPr>
      <w:r>
        <w:rPr>
          <w:b/>
          <w:bCs/>
        </w:rPr>
        <w:t xml:space="preserve">Insurance premiums</w:t>
      </w:r>
      <w:r>
        <w:t xml:space="preserve"> </w:t>
      </w:r>
      <w:r>
        <w:t xml:space="preserve">have risen 51 per cent nationally over five years. Queensland is now the most expensive state for home insurance, with average quoted premiums of $3,853 — a 66 per cent increase</w:t>
      </w:r>
      <w:r>
        <w:t xml:space="preserve"> </w:t>
      </w:r>
      <w:r>
        <w:t xml:space="preserve">(</w:t>
      </w:r>
      <w:r>
        <w:rPr>
          <w:b/>
          <w:bCs/>
        </w:rPr>
        <w:t xml:space="preserve">choice-insurance-2025?</w:t>
      </w:r>
      <w:r>
        <w:t xml:space="preserve">)</w:t>
      </w:r>
      <w:r>
        <w:t xml:space="preserve">. In North Queensland, premiums are 64 per cent above the national average and approximately 20 per cent of homes are uninsured, nearly double the national rate</w:t>
      </w:r>
      <w:r>
        <w:t xml:space="preserve"> </w:t>
      </w:r>
      <w:r>
        <w:t xml:space="preserve">(</w:t>
      </w:r>
      <w:r>
        <w:rPr>
          <w:b/>
          <w:bCs/>
        </w:rPr>
        <w:t xml:space="preserve">ACCC-northern-australia-2020?</w:t>
      </w:r>
      <w:r>
        <w:t xml:space="preserve">)</w:t>
      </w:r>
      <w:r>
        <w:t xml:space="preserve">.</w:t>
      </w:r>
    </w:p>
    <w:p>
      <w:pPr>
        <w:numPr>
          <w:ilvl w:val="0"/>
          <w:numId w:val="1001"/>
        </w:numPr>
      </w:pPr>
      <w:r>
        <w:rPr>
          <w:b/>
          <w:bCs/>
        </w:rPr>
        <w:t xml:space="preserve">Per-household costs</w:t>
      </w:r>
      <w:r>
        <w:t xml:space="preserve"> </w:t>
      </w:r>
      <w:r>
        <w:t xml:space="preserve">of extreme weather increased 73 per cent from the ten-year average to $1,532 in 2021–22</w:t>
      </w:r>
      <w:r>
        <w:t xml:space="preserve"> </w:t>
      </w:r>
      <w:r>
        <w:t xml:space="preserve">(</w:t>
      </w:r>
      <w:r>
        <w:rPr>
          <w:b/>
          <w:bCs/>
        </w:rPr>
        <w:t xml:space="preserve">climate-council-disaster-ground-zero-2024?</w:t>
      </w:r>
      <w:r>
        <w:t xml:space="preserve">)</w:t>
      </w:r>
      <w:r>
        <w:t xml:space="preserve">.</w:t>
      </w:r>
    </w:p>
    <w:bookmarkEnd w:id="21"/>
    <w:bookmarkStart w:id="22" w:name="the-drought-flood-cycle"/>
    <w:p>
      <w:pPr>
        <w:pStyle w:val="Heading3"/>
      </w:pPr>
      <w:r>
        <w:t xml:space="preserve">The drought-flood cycle</w:t>
      </w:r>
    </w:p>
    <w:p>
      <w:pPr>
        <w:pStyle w:val="FirstParagraph"/>
      </w:pPr>
      <w:r>
        <w:t xml:space="preserve">A defining feature of Queensland’s disaster cost profile is the compounding effect of the drought-flood cycle. This is not a theoretical construct but an observed pattern with quantified costs across multiple domains:</w:t>
      </w:r>
    </w:p>
    <w:p>
      <w:pPr>
        <w:pStyle w:val="BodyText"/>
      </w:pPr>
      <w:r>
        <w:rPr>
          <w:b/>
          <w:bCs/>
        </w:rPr>
        <w:t xml:space="preserve">Roads.</w:t>
      </w:r>
      <w:r>
        <w:t xml:space="preserve"> </w:t>
      </w:r>
      <w:r>
        <w:t xml:space="preserve">Almost 40 per cent of Queensland’s roads (70,000 km) are built on black clay soils that shrink during drought and swell when wet, causing cracking, rutting, and pavement failure. Research published in the</w:t>
      </w:r>
      <w:r>
        <w:t xml:space="preserve"> </w:t>
      </w:r>
      <w:r>
        <w:rPr>
          <w:i/>
          <w:iCs/>
        </w:rPr>
        <w:t xml:space="preserve">International Journal of Pavement Engineering</w:t>
      </w:r>
      <w:r>
        <w:t xml:space="preserve"> </w:t>
      </w:r>
      <w:r>
        <w:t xml:space="preserve">documented accelerating deterioration rates on flood-affected Queensland roads between 2010 and 2015, with drought-weakened pavements suffering the most severe damage when subsequently inundated</w:t>
      </w:r>
      <w:r>
        <w:t xml:space="preserve"> </w:t>
      </w:r>
      <w:r>
        <w:t xml:space="preserve">(</w:t>
      </w:r>
      <w:r>
        <w:rPr>
          <w:b/>
          <w:bCs/>
        </w:rPr>
        <w:t xml:space="preserve">sciencedirect-flood-roads-2016?</w:t>
      </w:r>
      <w:r>
        <w:t xml:space="preserve">;</w:t>
      </w:r>
      <w:r>
        <w:t xml:space="preserve"> </w:t>
      </w:r>
      <w:r>
        <w:rPr>
          <w:b/>
          <w:bCs/>
        </w:rPr>
        <w:t xml:space="preserve">aedirect-consulting-flood-roads?</w:t>
      </w:r>
      <w:r>
        <w:t xml:space="preserve">)</w:t>
      </w:r>
      <w:r>
        <w:t xml:space="preserve">.</w:t>
      </w:r>
    </w:p>
    <w:p>
      <w:pPr>
        <w:pStyle w:val="BodyText"/>
      </w:pPr>
      <w:r>
        <w:rPr>
          <w:b/>
          <w:bCs/>
        </w:rPr>
        <w:t xml:space="preserve">Livestock.</w:t>
      </w:r>
      <w:r>
        <w:t xml:space="preserve"> </w:t>
      </w:r>
      <w:r>
        <w:t xml:space="preserve">The economic penalty of the drought-flood cycle is most visible in the cattle market. During the 2013–2019 drought, forced destocking drove prices to approximately 105 cents per kilogram (~$68 per head). By 2021, restocking prices had risen above 900 cents per kilogram ($1,500+ per head) — a swing of approximately 20–25 times</w:t>
      </w:r>
      <w:r>
        <w:t xml:space="preserve"> </w:t>
      </w:r>
      <w:r>
        <w:t xml:space="preserve">(</w:t>
      </w:r>
      <w:r>
        <w:rPr>
          <w:b/>
          <w:bCs/>
        </w:rPr>
        <w:t xml:space="preserve">beef-central-drought-destocking-2019?</w:t>
      </w:r>
      <w:r>
        <w:t xml:space="preserve">;</w:t>
      </w:r>
      <w:r>
        <w:t xml:space="preserve"> </w:t>
      </w:r>
      <w:r>
        <w:rPr>
          <w:b/>
          <w:bCs/>
        </w:rPr>
        <w:t xml:space="preserve">beef-central-restocking-2021?</w:t>
      </w:r>
      <w:r>
        <w:t xml:space="preserve">)</w:t>
      </w:r>
      <w:r>
        <w:t xml:space="preserve">. The national cattle herd fell to 24.6 million in 2020, the lowest in 25 years</w:t>
      </w:r>
      <w:r>
        <w:t xml:space="preserve"> </w:t>
      </w:r>
      <w:r>
        <w:t xml:space="preserve">(</w:t>
      </w:r>
      <w:r>
        <w:rPr>
          <w:b/>
          <w:bCs/>
        </w:rPr>
        <w:t xml:space="preserve">abares-farm-survey-2020?</w:t>
      </w:r>
      <w:r>
        <w:t xml:space="preserve">)</w:t>
      </w:r>
      <w:r>
        <w:t xml:space="preserve">. Many of the 457,000 cattle killed in the February 2019 North Queensland monsoon had already been weakened by six years of preceding drought</w:t>
      </w:r>
      <w:r>
        <w:t xml:space="preserve"> </w:t>
      </w:r>
      <w:r>
        <w:t xml:space="preserve">(</w:t>
      </w:r>
      <w:r>
        <w:rPr>
          <w:b/>
          <w:bCs/>
        </w:rPr>
        <w:t xml:space="preserve">the-conversation-600000-cattle-2019?</w:t>
      </w:r>
      <w:r>
        <w:t xml:space="preserve">)</w:t>
      </w:r>
      <w:r>
        <w:t xml:space="preserve">.</w:t>
      </w:r>
    </w:p>
    <w:p>
      <w:pPr>
        <w:pStyle w:val="BodyText"/>
      </w:pPr>
      <w:r>
        <w:rPr>
          <w:b/>
          <w:bCs/>
        </w:rPr>
        <w:t xml:space="preserve">Fencing.</w:t>
      </w:r>
      <w:r>
        <w:t xml:space="preserve"> </w:t>
      </w:r>
      <w:r>
        <w:t xml:space="preserve">Exclusion fencing costs have tripled in a decade, from $5,000–7,000 per kilometre (2015–2020) to $15,000–20,000 per kilometre (2024–2025). The Queensland Government’s $91 million cluster fencing investment (9,400+ km) suffered significant damage in the 2025 western Queensland floods, which destroyed 8,500 km of exclusion fencing and 12,000 km of internal fencing. A $105 million Exclusion Fence Restitution Program was established in response</w:t>
      </w:r>
      <w:r>
        <w:t xml:space="preserve"> </w:t>
      </w:r>
      <w:r>
        <w:t xml:space="preserve">(</w:t>
      </w:r>
      <w:r>
        <w:rPr>
          <w:b/>
          <w:bCs/>
        </w:rPr>
        <w:t xml:space="preserve">qld-govt-exclusion-fence-2025?</w:t>
      </w:r>
      <w:r>
        <w:t xml:space="preserve">;</w:t>
      </w:r>
      <w:r>
        <w:t xml:space="preserve"> </w:t>
      </w:r>
      <w:r>
        <w:rPr>
          <w:b/>
          <w:bCs/>
        </w:rPr>
        <w:t xml:space="preserve">qld-country-life-flood-losses-2025?</w:t>
      </w:r>
      <w:r>
        <w:t xml:space="preserve">)</w:t>
      </w:r>
      <w:r>
        <w:t xml:space="preserve">.</w:t>
      </w:r>
    </w:p>
    <w:p>
      <w:pPr>
        <w:pStyle w:val="BodyText"/>
      </w:pPr>
      <w:r>
        <w:rPr>
          <w:b/>
          <w:bCs/>
        </w:rPr>
        <w:t xml:space="preserve">Water infrastructure.</w:t>
      </w:r>
      <w:r>
        <w:t xml:space="preserve"> </w:t>
      </w:r>
      <w:r>
        <w:t xml:space="preserve">The Millennium Drought drove approximately $6.9 billion in emergency water infrastructure investment, including the SEQ Water Grid, the Gold Coast Desalination Plant (&gt;$1 billion), and the Western Corridor Recycled Water Scheme ($2.7 billion) — much of which remains underutilised</w:t>
      </w:r>
      <w:r>
        <w:t xml:space="preserve"> </w:t>
      </w:r>
      <w:r>
        <w:t xml:space="preserve">(</w:t>
      </w:r>
      <w:r>
        <w:rPr>
          <w:b/>
          <w:bCs/>
        </w:rPr>
        <w:t xml:space="preserve">wikipedia-seq-water-grid?</w:t>
      </w:r>
      <w:r>
        <w:t xml:space="preserve">;</w:t>
      </w:r>
      <w:r>
        <w:t xml:space="preserve"> </w:t>
      </w:r>
      <w:r>
        <w:rPr>
          <w:b/>
          <w:bCs/>
        </w:rPr>
        <w:t xml:space="preserve">seqwater-gc-desal?</w:t>
      </w:r>
      <w:r>
        <w:t xml:space="preserve">)</w:t>
      </w:r>
      <w:r>
        <w:t xml:space="preserve">. In January 2020, Stanthorpe became the first Queensland town to run out of water entirely, requiring $10–15 million in emergency water carting over 14 months</w:t>
      </w:r>
      <w:r>
        <w:t xml:space="preserve"> </w:t>
      </w:r>
      <w:r>
        <w:t xml:space="preserve">(</w:t>
      </w:r>
      <w:r>
        <w:rPr>
          <w:b/>
          <w:bCs/>
        </w:rPr>
        <w:t xml:space="preserve">qld-govt-stanthorpe-water-2020?</w:t>
      </w:r>
      <w:r>
        <w:t xml:space="preserve">)</w:t>
      </w:r>
      <w:r>
        <w:t xml:space="preserve">. A new SEQ desalination plant, estimated at $4–8 billion, is planned for delivery by 2035</w:t>
      </w:r>
      <w:r>
        <w:t xml:space="preserve"> </w:t>
      </w:r>
      <w:r>
        <w:t xml:space="preserve">(</w:t>
      </w:r>
      <w:r>
        <w:rPr>
          <w:b/>
          <w:bCs/>
        </w:rPr>
        <w:t xml:space="preserve">seqwater-new-desal-2023?</w:t>
      </w:r>
      <w:r>
        <w:t xml:space="preserve">)</w:t>
      </w:r>
      <w:r>
        <w:t xml:space="preserve">.</w:t>
      </w:r>
    </w:p>
    <w:bookmarkEnd w:id="22"/>
    <w:bookmarkStart w:id="23" w:name="insurance-market-failure"/>
    <w:p>
      <w:pPr>
        <w:pStyle w:val="Heading3"/>
      </w:pPr>
      <w:r>
        <w:t xml:space="preserve">Insurance market failure</w:t>
      </w:r>
    </w:p>
    <w:p>
      <w:pPr>
        <w:pStyle w:val="FirstParagraph"/>
      </w:pPr>
      <w:r>
        <w:t xml:space="preserve">The insurance market is failing to provide adequate coverage for Queensland’s most vulnerable communities and industries:</w:t>
      </w:r>
    </w:p>
    <w:p>
      <w:pPr>
        <w:numPr>
          <w:ilvl w:val="0"/>
          <w:numId w:val="1002"/>
        </w:numPr>
      </w:pPr>
      <w:r>
        <w:t xml:space="preserve">Only</w:t>
      </w:r>
      <w:r>
        <w:t xml:space="preserve"> </w:t>
      </w:r>
      <w:r>
        <w:rPr>
          <w:b/>
          <w:bCs/>
        </w:rPr>
        <w:t xml:space="preserve">1–2 per cent</w:t>
      </w:r>
      <w:r>
        <w:t xml:space="preserve"> </w:t>
      </w:r>
      <w:r>
        <w:t xml:space="preserve">of Queensland agriculture is covered by insurance. Livestock flood cover is described as</w:t>
      </w:r>
      <w:r>
        <w:t xml:space="preserve"> </w:t>
      </w:r>
      <w:r>
        <w:t xml:space="preserve">“virtually non-existent”</w:t>
      </w:r>
      <w:r>
        <w:t xml:space="preserve"> </w:t>
      </w:r>
      <w:r>
        <w:t xml:space="preserve">and</w:t>
      </w:r>
      <w:r>
        <w:t xml:space="preserve"> </w:t>
      </w:r>
      <w:r>
        <w:t xml:space="preserve">“uncommercial”</w:t>
      </w:r>
      <w:r>
        <w:t xml:space="preserve"> </w:t>
      </w:r>
      <w:r>
        <w:t xml:space="preserve">— only one insurer would even provide a quote</w:t>
      </w:r>
      <w:r>
        <w:t xml:space="preserve"> </w:t>
      </w:r>
      <w:r>
        <w:t xml:space="preserve">(</w:t>
      </w:r>
      <w:r>
        <w:rPr>
          <w:b/>
          <w:bCs/>
        </w:rPr>
        <w:t xml:space="preserve">beef-central-insurance-2019?</w:t>
      </w:r>
      <w:r>
        <w:t xml:space="preserve">)</w:t>
      </w:r>
      <w:r>
        <w:t xml:space="preserve">. This means that the full cost of livestock and fencing losses falls on individual producers and taxpayers.</w:t>
      </w:r>
    </w:p>
    <w:p>
      <w:pPr>
        <w:numPr>
          <w:ilvl w:val="0"/>
          <w:numId w:val="1002"/>
        </w:numPr>
      </w:pPr>
      <w:r>
        <w:t xml:space="preserve">The ACCC’s three-year Northern Australia Insurance Inquiry (2020) found that premiums in northern Australia were considerably higher, had increased at a faster rate than the national average, and had contributed to high rates of non-insurance. Low-income and disadvantaged households were over-represented in high-risk locations</w:t>
      </w:r>
      <w:r>
        <w:t xml:space="preserve"> </w:t>
      </w:r>
      <w:r>
        <w:t xml:space="preserve">(</w:t>
      </w:r>
      <w:r>
        <w:rPr>
          <w:b/>
          <w:bCs/>
        </w:rPr>
        <w:t xml:space="preserve">ACCC-northern-australia-2020?</w:t>
      </w:r>
      <w:r>
        <w:t xml:space="preserve">)</w:t>
      </w:r>
      <w:r>
        <w:t xml:space="preserve">.</w:t>
      </w:r>
    </w:p>
    <w:p>
      <w:pPr>
        <w:numPr>
          <w:ilvl w:val="0"/>
          <w:numId w:val="1002"/>
        </w:numPr>
      </w:pPr>
      <w:r>
        <w:t xml:space="preserve">The Commonwealth’s cyclone reinsurance pool, established in 2022, has delivered premium reductions of 11–15 per cent in medium-to-high risk areas, but premiums remain very high and are generally still rising. In the highest-risk strata category (properties above $4 million insured value), median premiums in North Queensland reach $33,118 — more than three times the rest-of-Australia median</w:t>
      </w:r>
      <w:r>
        <w:t xml:space="preserve"> </w:t>
      </w:r>
      <w:r>
        <w:t xml:space="preserve">(</w:t>
      </w:r>
      <w:r>
        <w:rPr>
          <w:b/>
          <w:bCs/>
        </w:rPr>
        <w:t xml:space="preserve">ACCC-insurance-2023?</w:t>
      </w:r>
      <w:r>
        <w:t xml:space="preserve">;</w:t>
      </w:r>
      <w:r>
        <w:t xml:space="preserve"> </w:t>
      </w:r>
      <w:r>
        <w:rPr>
          <w:b/>
          <w:bCs/>
        </w:rPr>
        <w:t xml:space="preserve">ARPC-cyclone-pool-2022?</w:t>
      </w:r>
      <w:r>
        <w:t xml:space="preserve">)</w:t>
      </w:r>
      <w:r>
        <w:t xml:space="preserve">.</w:t>
      </w:r>
    </w:p>
    <w:p>
      <w:pPr>
        <w:numPr>
          <w:ilvl w:val="0"/>
          <w:numId w:val="1002"/>
        </w:numPr>
      </w:pPr>
      <w:r>
        <w:t xml:space="preserve">Nationally, 1.61 million households (15 per cent) are now in home insurance affordability stress, up from 10 per cent in 2022. Insurers have begun withdrawing coverage from cyclone-prone Queensland regions entirely</w:t>
      </w:r>
      <w:r>
        <w:t xml:space="preserve"> </w:t>
      </w:r>
      <w:r>
        <w:t xml:space="preserve">(</w:t>
      </w:r>
      <w:r>
        <w:rPr>
          <w:b/>
          <w:bCs/>
        </w:rPr>
        <w:t xml:space="preserve">actuaries-institute-2024?</w:t>
      </w:r>
      <w:r>
        <w:t xml:space="preserve">;</w:t>
      </w:r>
      <w:r>
        <w:t xml:space="preserve"> </w:t>
      </w:r>
      <w:r>
        <w:rPr>
          <w:b/>
          <w:bCs/>
        </w:rPr>
        <w:t xml:space="preserve">climate-resilience-center-2025?</w:t>
      </w:r>
      <w:r>
        <w:t xml:space="preserve">)</w:t>
      </w:r>
      <w:r>
        <w:t xml:space="preserve">.</w:t>
      </w:r>
    </w:p>
    <w:bookmarkEnd w:id="23"/>
    <w:bookmarkStart w:id="24" w:name="major-disaster-events-since-2010"/>
    <w:p>
      <w:pPr>
        <w:pStyle w:val="Heading3"/>
      </w:pPr>
      <w:r>
        <w:t xml:space="preserve">Major disaster events since 2010</w:t>
      </w:r>
    </w:p>
    <w:p>
      <w:pPr>
        <w:pStyle w:val="FirstParagraph"/>
      </w:pPr>
      <w:r>
        <w:t xml:space="preserve">The following table summarises the total and insured costs of major Queensland natural disaster events. In every case, insured losses represent only 30–50 per cent of total economic costs.</w:t>
      </w:r>
    </w:p>
    <w:p>
      <w:pPr>
        <w:pStyle w:val="BodyText"/>
      </w:pPr>
      <w:r>
        <w:rPr>
          <w:b/>
          <w:bCs/>
        </w:rPr>
        <w:t xml:space="preserve">Major Queensland natural disaster costs, 2010–2025</w:t>
      </w:r>
    </w:p>
    <w:tbl>
      <w:tblPr>
        <w:tblStyle w:val="Table"/>
        <w:tblW w:type="pct" w:w="5000"/>
        <w:tblLayout w:type="fixed"/>
        <w:tblLook w:firstRow="1" w:lastRow="0" w:firstColumn="0" w:lastColumn="0" w:noHBand="0" w:noVBand="0" w:val="0020"/>
      </w:tblPr>
      <w:tblGrid>
        <w:gridCol w:w="819"/>
        <w:gridCol w:w="955"/>
        <w:gridCol w:w="2184"/>
        <w:gridCol w:w="2867"/>
        <w:gridCol w:w="1092"/>
      </w:tblGrid>
      <w:tr>
        <w:trPr>
          <w:tblHeader w:val="on"/>
        </w:trPr>
        <w:tc>
          <w:tcPr/>
          <w:p>
            <w:pPr>
              <w:pStyle w:val="Compact"/>
              <w:jc w:val="left"/>
            </w:pPr>
            <w:r>
              <w:t xml:space="preserve">Year</w:t>
            </w:r>
          </w:p>
        </w:tc>
        <w:tc>
          <w:tcPr/>
          <w:p>
            <w:pPr>
              <w:pStyle w:val="Compact"/>
              <w:jc w:val="left"/>
            </w:pPr>
            <w:r>
              <w:t xml:space="preserve">Event</w:t>
            </w:r>
          </w:p>
        </w:tc>
        <w:tc>
          <w:tcPr/>
          <w:p>
            <w:pPr>
              <w:pStyle w:val="Compact"/>
              <w:jc w:val="right"/>
            </w:pPr>
            <w:r>
              <w:t xml:space="preserve">Insured Losses</w:t>
            </w:r>
          </w:p>
        </w:tc>
        <w:tc>
          <w:tcPr/>
          <w:p>
            <w:pPr>
              <w:pStyle w:val="Compact"/>
              <w:jc w:val="right"/>
            </w:pPr>
            <w:r>
              <w:t xml:space="preserve">Total Economic Cost</w:t>
            </w:r>
          </w:p>
        </w:tc>
        <w:tc>
          <w:tcPr/>
          <w:p>
            <w:pPr>
              <w:pStyle w:val="Compact"/>
              <w:jc w:val="left"/>
            </w:pPr>
            <w:r>
              <w:t xml:space="preserve">Source</w:t>
            </w:r>
          </w:p>
        </w:tc>
      </w:tr>
      <w:tr>
        <w:tc>
          <w:tcPr/>
          <w:p>
            <w:pPr>
              <w:pStyle w:val="Compact"/>
              <w:jc w:val="left"/>
            </w:pPr>
            <w:r>
              <w:t xml:space="preserve">2010–11</w:t>
            </w:r>
          </w:p>
        </w:tc>
        <w:tc>
          <w:tcPr/>
          <w:p>
            <w:pPr>
              <w:pStyle w:val="Compact"/>
              <w:jc w:val="left"/>
            </w:pPr>
            <w:r>
              <w:t xml:space="preserve">QLD Floods + TC Yasi</w:t>
            </w:r>
          </w:p>
        </w:tc>
        <w:tc>
          <w:tcPr/>
          <w:p>
            <w:pPr>
              <w:pStyle w:val="Compact"/>
              <w:jc w:val="right"/>
            </w:pPr>
            <w:r>
              <w:t xml:space="preserve">$3.5 billion</w:t>
            </w:r>
          </w:p>
        </w:tc>
        <w:tc>
          <w:tcPr/>
          <w:p>
            <w:pPr>
              <w:pStyle w:val="Compact"/>
              <w:jc w:val="right"/>
            </w:pPr>
            <w:r>
              <w:t xml:space="preserve">$14.1 billion</w:t>
            </w:r>
          </w:p>
        </w:tc>
        <w:tc>
          <w:tcPr/>
          <w:p>
            <w:pPr>
              <w:pStyle w:val="Compact"/>
              <w:jc w:val="left"/>
            </w:pPr>
            <w:r>
              <w:t xml:space="preserve">(</w:t>
            </w:r>
            <w:r>
              <w:rPr>
                <w:b/>
                <w:bCs/>
              </w:rPr>
              <w:t xml:space="preserve">deloitte-access-economics-2011?</w:t>
            </w:r>
            <w:r>
              <w:t xml:space="preserve">;</w:t>
            </w:r>
            <w:r>
              <w:t xml:space="preserve"> </w:t>
            </w:r>
            <w:r>
              <w:rPr>
                <w:b/>
                <w:bCs/>
              </w:rPr>
              <w:t xml:space="preserve">ICA-catastrophe-data-2011?</w:t>
            </w:r>
            <w:r>
              <w:t xml:space="preserve">)</w:t>
            </w:r>
          </w:p>
        </w:tc>
      </w:tr>
      <w:tr>
        <w:tc>
          <w:tcPr/>
          <w:p>
            <w:pPr>
              <w:pStyle w:val="Compact"/>
              <w:jc w:val="left"/>
            </w:pPr>
            <w:r>
              <w:t xml:space="preserve">2017</w:t>
            </w:r>
          </w:p>
        </w:tc>
        <w:tc>
          <w:tcPr/>
          <w:p>
            <w:pPr>
              <w:pStyle w:val="Compact"/>
              <w:jc w:val="left"/>
            </w:pPr>
            <w:r>
              <w:t xml:space="preserve">TC Debbie</w:t>
            </w:r>
          </w:p>
        </w:tc>
        <w:tc>
          <w:tcPr/>
          <w:p>
            <w:pPr>
              <w:pStyle w:val="Compact"/>
              <w:jc w:val="right"/>
            </w:pPr>
            <w:r>
              <w:t xml:space="preserve">$1.74 billion</w:t>
            </w:r>
          </w:p>
        </w:tc>
        <w:tc>
          <w:tcPr/>
          <w:p>
            <w:pPr>
              <w:pStyle w:val="Compact"/>
              <w:jc w:val="right"/>
            </w:pPr>
            <w:r>
              <w:t xml:space="preserve">$3.5 billion</w:t>
            </w:r>
          </w:p>
        </w:tc>
        <w:tc>
          <w:tcPr/>
          <w:p>
            <w:pPr>
              <w:pStyle w:val="Compact"/>
              <w:jc w:val="left"/>
            </w:pPr>
            <w:r>
              <w:t xml:space="preserve">(</w:t>
            </w:r>
            <w:r>
              <w:rPr>
                <w:b/>
                <w:bCs/>
              </w:rPr>
              <w:t xml:space="preserve">ICA-catastrophe-data-2017?</w:t>
            </w:r>
            <w:r>
              <w:t xml:space="preserve">;</w:t>
            </w:r>
            <w:r>
              <w:t xml:space="preserve"> </w:t>
            </w:r>
            <w:r>
              <w:rPr>
                <w:b/>
                <w:bCs/>
              </w:rPr>
              <w:t xml:space="preserve">QRA-debbie-2017?</w:t>
            </w:r>
            <w:r>
              <w:t xml:space="preserve">)</w:t>
            </w:r>
          </w:p>
        </w:tc>
      </w:tr>
      <w:tr>
        <w:tc>
          <w:tcPr/>
          <w:p>
            <w:pPr>
              <w:pStyle w:val="Compact"/>
              <w:jc w:val="left"/>
            </w:pPr>
            <w:r>
              <w:t xml:space="preserve">2019</w:t>
            </w:r>
          </w:p>
        </w:tc>
        <w:tc>
          <w:tcPr/>
          <w:p>
            <w:pPr>
              <w:pStyle w:val="Compact"/>
              <w:jc w:val="left"/>
            </w:pPr>
            <w:r>
              <w:t xml:space="preserve">NQ Monsoon Trough</w:t>
            </w:r>
          </w:p>
        </w:tc>
        <w:tc>
          <w:tcPr/>
          <w:p>
            <w:pPr>
              <w:pStyle w:val="Compact"/>
              <w:jc w:val="right"/>
            </w:pPr>
            <w:r>
              <w:t xml:space="preserve">$1.24 billion</w:t>
            </w:r>
          </w:p>
        </w:tc>
        <w:tc>
          <w:tcPr/>
          <w:p>
            <w:pPr>
              <w:pStyle w:val="Compact"/>
              <w:jc w:val="right"/>
            </w:pPr>
            <w:r>
              <w:t xml:space="preserve">$5.68 billion</w:t>
            </w:r>
          </w:p>
        </w:tc>
        <w:tc>
          <w:tcPr/>
          <w:p>
            <w:pPr>
              <w:pStyle w:val="Compact"/>
              <w:jc w:val="left"/>
            </w:pPr>
            <w:r>
              <w:t xml:space="preserve">(</w:t>
            </w:r>
            <w:r>
              <w:rPr>
                <w:b/>
                <w:bCs/>
              </w:rPr>
              <w:t xml:space="preserve">PERILS-townsville-2020?</w:t>
            </w:r>
            <w:r>
              <w:t xml:space="preserve">;</w:t>
            </w:r>
            <w:r>
              <w:t xml:space="preserve"> </w:t>
            </w:r>
            <w:r>
              <w:rPr>
                <w:b/>
                <w:bCs/>
              </w:rPr>
              <w:t xml:space="preserve">deloitte-monsoon-trough-2019?</w:t>
            </w:r>
            <w:r>
              <w:t xml:space="preserve">)</w:t>
            </w:r>
          </w:p>
        </w:tc>
      </w:tr>
      <w:tr>
        <w:tc>
          <w:tcPr/>
          <w:p>
            <w:pPr>
              <w:pStyle w:val="Compact"/>
              <w:jc w:val="left"/>
            </w:pPr>
            <w:r>
              <w:t xml:space="preserve">2022</w:t>
            </w:r>
          </w:p>
        </w:tc>
        <w:tc>
          <w:tcPr/>
          <w:p>
            <w:pPr>
              <w:pStyle w:val="Compact"/>
              <w:jc w:val="left"/>
            </w:pPr>
            <w:r>
              <w:t xml:space="preserve">SE QLD Floods</w:t>
            </w:r>
          </w:p>
        </w:tc>
        <w:tc>
          <w:tcPr/>
          <w:p>
            <w:pPr>
              <w:pStyle w:val="Compact"/>
              <w:jc w:val="right"/>
            </w:pPr>
            <w:r>
              <w:t xml:space="preserve">$5.56 billion</w:t>
            </w:r>
          </w:p>
        </w:tc>
        <w:tc>
          <w:tcPr/>
          <w:p>
            <w:pPr>
              <w:pStyle w:val="Compact"/>
              <w:jc w:val="right"/>
            </w:pPr>
            <w:r>
              <w:t xml:space="preserve">$7.7 billion</w:t>
            </w:r>
          </w:p>
        </w:tc>
        <w:tc>
          <w:tcPr/>
          <w:p>
            <w:pPr>
              <w:pStyle w:val="Compact"/>
              <w:jc w:val="left"/>
            </w:pPr>
            <w:r>
              <w:t xml:space="preserve">(</w:t>
            </w:r>
            <w:r>
              <w:rPr>
                <w:b/>
                <w:bCs/>
              </w:rPr>
              <w:t xml:space="preserve">ICA-2022-flood?</w:t>
            </w:r>
            <w:r>
              <w:t xml:space="preserve">;</w:t>
            </w:r>
            <w:r>
              <w:t xml:space="preserve"> </w:t>
            </w:r>
            <w:r>
              <w:rPr>
                <w:b/>
                <w:bCs/>
              </w:rPr>
              <w:t xml:space="preserve">deloitte-QRA-2022?</w:t>
            </w:r>
            <w:r>
              <w:t xml:space="preserve">)</w:t>
            </w:r>
          </w:p>
        </w:tc>
      </w:tr>
      <w:tr>
        <w:tc>
          <w:tcPr/>
          <w:p>
            <w:pPr>
              <w:pStyle w:val="Compact"/>
              <w:jc w:val="left"/>
            </w:pPr>
            <w:r>
              <w:t xml:space="preserve">2023</w:t>
            </w:r>
          </w:p>
        </w:tc>
        <w:tc>
          <w:tcPr/>
          <w:p>
            <w:pPr>
              <w:pStyle w:val="Compact"/>
              <w:jc w:val="left"/>
            </w:pPr>
            <w:r>
              <w:t xml:space="preserve">TC Jasper</w:t>
            </w:r>
          </w:p>
        </w:tc>
        <w:tc>
          <w:tcPr/>
          <w:p>
            <w:pPr>
              <w:pStyle w:val="Compact"/>
              <w:jc w:val="right"/>
            </w:pPr>
            <w:r>
              <w:t xml:space="preserve">$743 million</w:t>
            </w:r>
          </w:p>
        </w:tc>
        <w:tc>
          <w:tcPr/>
          <w:p>
            <w:pPr>
              <w:pStyle w:val="Compact"/>
              <w:jc w:val="right"/>
            </w:pPr>
            <w:r>
              <w:t xml:space="preserve">~$1 billion</w:t>
            </w:r>
          </w:p>
        </w:tc>
        <w:tc>
          <w:tcPr/>
          <w:p>
            <w:pPr>
              <w:pStyle w:val="Compact"/>
              <w:jc w:val="left"/>
            </w:pPr>
            <w:r>
              <w:t xml:space="preserve">(</w:t>
            </w:r>
            <w:r>
              <w:rPr>
                <w:b/>
                <w:bCs/>
              </w:rPr>
              <w:t xml:space="preserve">ICA-jasper-2024?</w:t>
            </w:r>
            <w:r>
              <w:t xml:space="preserve">)</w:t>
            </w:r>
          </w:p>
        </w:tc>
      </w:tr>
      <w:tr>
        <w:tc>
          <w:tcPr/>
          <w:p>
            <w:pPr>
              <w:pStyle w:val="Compact"/>
              <w:jc w:val="left"/>
            </w:pPr>
            <w:r>
              <w:t xml:space="preserve">2025</w:t>
            </w:r>
          </w:p>
        </w:tc>
        <w:tc>
          <w:tcPr/>
          <w:p>
            <w:pPr>
              <w:pStyle w:val="Compact"/>
              <w:jc w:val="left"/>
            </w:pPr>
            <w:r>
              <w:t xml:space="preserve">Ex-TC Alfred</w:t>
            </w:r>
          </w:p>
        </w:tc>
        <w:tc>
          <w:tcPr/>
          <w:p>
            <w:pPr>
              <w:pStyle w:val="Compact"/>
              <w:jc w:val="right"/>
            </w:pPr>
            <w:r>
              <w:t xml:space="preserve">$1.5 billion</w:t>
            </w:r>
          </w:p>
        </w:tc>
        <w:tc>
          <w:tcPr/>
          <w:p>
            <w:pPr>
              <w:pStyle w:val="Compact"/>
              <w:jc w:val="right"/>
            </w:pPr>
            <w:r>
              <w:t xml:space="preserve">$1.8–2.7 billion</w:t>
            </w:r>
          </w:p>
        </w:tc>
        <w:tc>
          <w:tcPr/>
          <w:p>
            <w:pPr>
              <w:pStyle w:val="Compact"/>
              <w:jc w:val="left"/>
            </w:pPr>
            <w:r>
              <w:t xml:space="preserve">(</w:t>
            </w:r>
            <w:r>
              <w:rPr>
                <w:b/>
                <w:bCs/>
              </w:rPr>
              <w:t xml:space="preserve">ICA-2025-update?</w:t>
            </w:r>
            <w:r>
              <w:t xml:space="preserve">;</w:t>
            </w:r>
            <w:r>
              <w:t xml:space="preserve"> </w:t>
            </w:r>
            <w:r>
              <w:rPr>
                <w:b/>
                <w:bCs/>
              </w:rPr>
              <w:t xml:space="preserve">sbs-alfred-2025?</w:t>
            </w:r>
            <w:r>
              <w:t xml:space="preserve">)</w:t>
            </w:r>
          </w:p>
        </w:tc>
      </w:tr>
      <w:tr>
        <w:tc>
          <w:tcPr/>
          <w:p>
            <w:pPr>
              <w:pStyle w:val="Compact"/>
              <w:jc w:val="left"/>
            </w:pPr>
            <w:r>
              <w:t xml:space="preserve">2025</w:t>
            </w:r>
          </w:p>
        </w:tc>
        <w:tc>
          <w:tcPr/>
          <w:p>
            <w:pPr>
              <w:pStyle w:val="Compact"/>
              <w:jc w:val="left"/>
            </w:pPr>
            <w:r>
              <w:t xml:space="preserve">Western QLD Floods</w:t>
            </w:r>
          </w:p>
        </w:tc>
        <w:tc>
          <w:tcPr/>
          <w:p>
            <w:pPr>
              <w:pStyle w:val="Compact"/>
              <w:jc w:val="right"/>
            </w:pPr>
            <w:r>
              <w:t xml:space="preserve">Not separately reported</w:t>
            </w:r>
          </w:p>
        </w:tc>
        <w:tc>
          <w:tcPr/>
          <w:p>
            <w:pPr>
              <w:pStyle w:val="Compact"/>
              <w:jc w:val="right"/>
            </w:pPr>
            <w:r>
              <w:t xml:space="preserve">$432 million (farm losses alone)</w:t>
            </w:r>
          </w:p>
        </w:tc>
        <w:tc>
          <w:tcPr/>
          <w:p>
            <w:pPr>
              <w:pStyle w:val="Compact"/>
              <w:jc w:val="left"/>
            </w:pPr>
            <w:r>
              <w:t xml:space="preserve">(</w:t>
            </w:r>
            <w:r>
              <w:rPr>
                <w:b/>
                <w:bCs/>
              </w:rPr>
              <w:t xml:space="preserve">qld-country-life-flood-losses-2025?</w:t>
            </w:r>
            <w:r>
              <w:t xml:space="preserve">)</w:t>
            </w:r>
          </w:p>
        </w:tc>
      </w:tr>
    </w:tbl>
    <w:p>
      <w:pPr>
        <w:pStyle w:val="BodyText"/>
      </w:pPr>
      <w:r>
        <w:rPr>
          <w:i/>
          <w:iCs/>
        </w:rPr>
        <w:t xml:space="preserve">Source: Insurance Council of Australia catastrophe data, Deloitte Access Economics, QRA reports.</w:t>
      </w:r>
    </w:p>
    <w:p>
      <w:pPr>
        <w:pStyle w:val="BodyText"/>
      </w:pPr>
      <w:r>
        <w:t xml:space="preserve">The 2022 South East Queensland flood ($5.56 billion insured) is the costliest flood in Australian history. The 2010–11 floods and Tropical Cyclone Yasi remain the costliest combined disaster event, at $14.1 billion in total economic cost. The Transport Network Reconstruction Program that followed — 3,570 projects across 8,741 kilometres of state roads, valued at $6.4–6.9 billion — was the largest disaster recovery program in Australian history</w:t>
      </w:r>
      <w:r>
        <w:t xml:space="preserve"> </w:t>
      </w:r>
      <w:r>
        <w:t xml:space="preserve">(</w:t>
      </w:r>
      <w:r>
        <w:rPr>
          <w:b/>
          <w:bCs/>
        </w:rPr>
        <w:t xml:space="preserve">eea-tnrp-case-study?</w:t>
      </w:r>
      <w:r>
        <w:t xml:space="preserve">;</w:t>
      </w:r>
      <w:r>
        <w:t xml:space="preserve"> </w:t>
      </w:r>
      <w:r>
        <w:rPr>
          <w:b/>
          <w:bCs/>
        </w:rPr>
        <w:t xml:space="preserve">world-bank-qld-2011?</w:t>
      </w:r>
      <w:r>
        <w:t xml:space="preserve">)</w:t>
      </w:r>
      <w:r>
        <w:t xml:space="preserve">.</w:t>
      </w:r>
    </w:p>
    <w:bookmarkEnd w:id="24"/>
    <w:bookmarkStart w:id="25" w:name="repeat-damage-and-betterment"/>
    <w:p>
      <w:pPr>
        <w:pStyle w:val="Heading3"/>
      </w:pPr>
      <w:r>
        <w:t xml:space="preserve">Repeat damage and betterment</w:t>
      </w:r>
    </w:p>
    <w:p>
      <w:pPr>
        <w:pStyle w:val="FirstParagraph"/>
      </w:pPr>
      <w:r>
        <w:t xml:space="preserve">The QRA’s REDI (Resilient Event Data Intelligence) database has mapped approximately 600,000 damage locations across 20,000 assets, capturing $5.5 billion in repeat reconstruction costs over approximately ten years</w:t>
      </w:r>
      <w:r>
        <w:t xml:space="preserve"> </w:t>
      </w:r>
      <w:r>
        <w:t xml:space="preserve">(</w:t>
      </w:r>
      <w:r>
        <w:rPr>
          <w:b/>
          <w:bCs/>
        </w:rPr>
        <w:t xml:space="preserve">qra-redi?</w:t>
      </w:r>
      <w:r>
        <w:t xml:space="preserve">)</w:t>
      </w:r>
      <w:r>
        <w:t xml:space="preserve">. This concentration of repeat damage at known locations supports the case for betterment — building back to a more resilient standard rather than like-for-like replacement.</w:t>
      </w:r>
    </w:p>
    <w:p>
      <w:pPr>
        <w:pStyle w:val="BodyText"/>
      </w:pPr>
      <w:r>
        <w:t xml:space="preserve">The QRA Betterment Program has invested $244 million in projects that were subsequently re-impacted by disaster events. Those betterment-improved assets avoided an estimated $988 million in reconstruction costs — a return of approximately four dollars for every dollar invested</w:t>
      </w:r>
      <w:r>
        <w:t xml:space="preserve"> </w:t>
      </w:r>
      <w:r>
        <w:t xml:space="preserve">(</w:t>
      </w:r>
      <w:r>
        <w:rPr>
          <w:b/>
          <w:bCs/>
        </w:rPr>
        <w:t xml:space="preserve">qra-betterment?</w:t>
      </w:r>
      <w:r>
        <w:t xml:space="preserve">)</w:t>
      </w:r>
      <w:r>
        <w:t xml:space="preserve">. The Queensland Government has committed $450 million to betterment and resilience over five years</w:t>
      </w:r>
      <w:r>
        <w:t xml:space="preserve"> </w:t>
      </w:r>
      <w:r>
        <w:t xml:space="preserve">(</w:t>
      </w:r>
      <w:r>
        <w:rPr>
          <w:b/>
          <w:bCs/>
        </w:rPr>
        <w:t xml:space="preserve">qra-betterment-450M?</w:t>
      </w:r>
      <w:r>
        <w:t xml:space="preserve">)</w:t>
      </w:r>
      <w:r>
        <w:t xml:space="preserve">.</w:t>
      </w:r>
    </w:p>
    <w:bookmarkEnd w:id="25"/>
    <w:bookmarkStart w:id="26" w:name="future-outlook"/>
    <w:p>
      <w:pPr>
        <w:pStyle w:val="Heading3"/>
      </w:pPr>
      <w:r>
        <w:t xml:space="preserve">Future outlook</w:t>
      </w:r>
    </w:p>
    <w:p>
      <w:pPr>
        <w:pStyle w:val="FirstParagraph"/>
      </w:pPr>
      <w:r>
        <w:t xml:space="preserve">Climate projections indicate that Queensland’s disaster costs will continue to rise:</w:t>
      </w:r>
    </w:p>
    <w:p>
      <w:pPr>
        <w:numPr>
          <w:ilvl w:val="0"/>
          <w:numId w:val="1003"/>
        </w:numPr>
      </w:pPr>
      <w:r>
        <w:t xml:space="preserve">Most Queensland river basins may experience reduced surface water availability by 2030, with the Burdekin, Fitzroy, and Burnett basins facing potential 10 per cent reductions in streamflow</w:t>
      </w:r>
      <w:r>
        <w:t xml:space="preserve"> </w:t>
      </w:r>
      <w:r>
        <w:t xml:space="preserve">(</w:t>
      </w:r>
      <w:r>
        <w:rPr>
          <w:b/>
          <w:bCs/>
        </w:rPr>
        <w:t xml:space="preserve">longpaddock-qld-future-climate?</w:t>
      </w:r>
      <w:r>
        <w:t xml:space="preserve">)</w:t>
      </w:r>
      <w:r>
        <w:t xml:space="preserve">.</w:t>
      </w:r>
    </w:p>
    <w:p>
      <w:pPr>
        <w:numPr>
          <w:ilvl w:val="0"/>
          <w:numId w:val="1003"/>
        </w:numPr>
      </w:pPr>
      <w:r>
        <w:t xml:space="preserve">Some South East Queensland catchments may shift from a Wet to a Semi-arid climate regime by 2050, with streamflow decreasing by up to 20 per cent</w:t>
      </w:r>
      <w:r>
        <w:t xml:space="preserve"> </w:t>
      </w:r>
      <w:r>
        <w:t xml:space="preserve">(</w:t>
      </w:r>
      <w:r>
        <w:rPr>
          <w:b/>
          <w:bCs/>
        </w:rPr>
        <w:t xml:space="preserve">longpaddock-qld-future-climate?</w:t>
      </w:r>
      <w:r>
        <w:t xml:space="preserve">)</w:t>
      </w:r>
      <w:r>
        <w:t xml:space="preserve">.</w:t>
      </w:r>
    </w:p>
    <w:p>
      <w:pPr>
        <w:numPr>
          <w:ilvl w:val="0"/>
          <w:numId w:val="1003"/>
        </w:numPr>
      </w:pPr>
      <w:r>
        <w:t xml:space="preserve">South-western Queensland has been drought-declared 40–60 per cent of the time, with minimal relief</w:t>
      </w:r>
      <w:r>
        <w:t xml:space="preserve"> </w:t>
      </w:r>
      <w:r>
        <w:t xml:space="preserve">(</w:t>
      </w:r>
      <w:r>
        <w:rPr>
          <w:b/>
          <w:bCs/>
        </w:rPr>
        <w:t xml:space="preserve">qld-soe-drought-declarations?</w:t>
      </w:r>
      <w:r>
        <w:t xml:space="preserve">)</w:t>
      </w:r>
      <w:r>
        <w:t xml:space="preserve">.</w:t>
      </w:r>
    </w:p>
    <w:p>
      <w:pPr>
        <w:numPr>
          <w:ilvl w:val="0"/>
          <w:numId w:val="1003"/>
        </w:numPr>
      </w:pPr>
      <w:r>
        <w:t xml:space="preserve">National disaster costs are projected to reach $73 billion per year by 2060 under low emissions, or $94 billion under high emissions</w:t>
      </w:r>
      <w:r>
        <w:t xml:space="preserve"> </w:t>
      </w:r>
      <w:r>
        <w:t xml:space="preserve">(</w:t>
      </w:r>
      <w:r>
        <w:rPr>
          <w:b/>
          <w:bCs/>
        </w:rPr>
        <w:t xml:space="preserve">deloitte-resilience-2024?</w:t>
      </w:r>
      <w:r>
        <w:t xml:space="preserve">)</w:t>
      </w:r>
      <w:r>
        <w:t xml:space="preserve">. Government spending on disaster recovery could be almost seven times higher by 2090 under a 3-degree warming scenario</w:t>
      </w:r>
      <w:r>
        <w:t xml:space="preserve"> </w:t>
      </w:r>
      <w:r>
        <w:t xml:space="preserve">(</w:t>
      </w:r>
      <w:r>
        <w:rPr>
          <w:b/>
          <w:bCs/>
        </w:rPr>
        <w:t xml:space="preserve">climate-council-markets-2024?</w:t>
      </w:r>
      <w:r>
        <w:t xml:space="preserve">)</w:t>
      </w:r>
      <w:r>
        <w:t xml:space="preserve">.</w:t>
      </w:r>
    </w:p>
    <w:p>
      <w:pPr>
        <w:numPr>
          <w:ilvl w:val="0"/>
          <w:numId w:val="1003"/>
        </w:numPr>
      </w:pPr>
      <w:r>
        <w:t xml:space="preserve">Queensland has committed more than $10 billion in future water infrastructure (new desalination plant, Paradise Dam rebuild, water pipeline expansions) in direct response to drought and climate risk</w:t>
      </w:r>
      <w:r>
        <w:t xml:space="preserve"> </w:t>
      </w:r>
      <w:r>
        <w:t xml:space="preserve">(</w:t>
      </w:r>
      <w:r>
        <w:rPr>
          <w:b/>
          <w:bCs/>
        </w:rPr>
        <w:t xml:space="preserve">seqwater-new-desal-2023?</w:t>
      </w:r>
      <w:r>
        <w:t xml:space="preserve">;</w:t>
      </w:r>
      <w:r>
        <w:t xml:space="preserve"> </w:t>
      </w:r>
      <w:r>
        <w:rPr>
          <w:b/>
          <w:bCs/>
        </w:rPr>
        <w:t xml:space="preserve">qld-govt-paradise-dam?</w:t>
      </w:r>
      <w:r>
        <w:t xml:space="preserve">;</w:t>
      </w:r>
      <w:r>
        <w:t xml:space="preserve"> </w:t>
      </w:r>
      <w:r>
        <w:rPr>
          <w:b/>
          <w:bCs/>
        </w:rPr>
        <w:t xml:space="preserve">QLD-govt-water-2025?</w:t>
      </w:r>
      <w:r>
        <w:t xml:space="preserve">)</w:t>
      </w:r>
      <w:r>
        <w:t xml:space="preserve">.</w:t>
      </w:r>
    </w:p>
    <w:bookmarkEnd w:id="26"/>
    <w:bookmarkStart w:id="27" w:name="key-data-gaps"/>
    <w:p>
      <w:pPr>
        <w:pStyle w:val="Heading3"/>
      </w:pPr>
      <w:r>
        <w:t xml:space="preserve">Key data gaps</w:t>
      </w:r>
    </w:p>
    <w:p>
      <w:pPr>
        <w:pStyle w:val="FirstParagraph"/>
      </w:pPr>
      <w:r>
        <w:t xml:space="preserve">This synthesis identifies several areas where public cost data is incomplete:</w:t>
      </w:r>
    </w:p>
    <w:p>
      <w:pPr>
        <w:numPr>
          <w:ilvl w:val="0"/>
          <w:numId w:val="1004"/>
        </w:numPr>
      </w:pPr>
      <w:r>
        <w:rPr>
          <w:b/>
          <w:bCs/>
        </w:rPr>
        <w:t xml:space="preserve">Power infrastructure</w:t>
      </w:r>
      <w:r>
        <w:t xml:space="preserve">: AER-approved cost pass-throughs for Energy Queensland total only $69.5 million across four recent events, but these represent incremental costs above regulatory allowances. Actual restoration costs per major event are likely $50–100 million or more but are not publicly disclosed</w:t>
      </w:r>
      <w:r>
        <w:t xml:space="preserve"> </w:t>
      </w:r>
      <w:r>
        <w:t xml:space="preserve">(</w:t>
      </w:r>
      <w:r>
        <w:rPr>
          <w:b/>
          <w:bCs/>
        </w:rPr>
        <w:t xml:space="preserve">AER-energy-qld-2024?</w:t>
      </w:r>
      <w:r>
        <w:t xml:space="preserve">)</w:t>
      </w:r>
      <w:r>
        <w:t xml:space="preserve">.</w:t>
      </w:r>
    </w:p>
    <w:p>
      <w:pPr>
        <w:numPr>
          <w:ilvl w:val="0"/>
          <w:numId w:val="1004"/>
        </w:numPr>
      </w:pPr>
      <w:r>
        <w:rPr>
          <w:b/>
          <w:bCs/>
        </w:rPr>
        <w:t xml:space="preserve">Rail infrastructure</w:t>
      </w:r>
      <w:r>
        <w:t xml:space="preserve">: Aurizon’s coal network was shut for five weeks after TC Debbie, and 28 per cent of the Queensland Rail network was displaced in 2010–11, but per-event repair costs are rarely publicly reported</w:t>
      </w:r>
      <w:r>
        <w:t xml:space="preserve"> </w:t>
      </w:r>
      <w:r>
        <w:t xml:space="preserve">(</w:t>
      </w:r>
      <w:r>
        <w:rPr>
          <w:b/>
          <w:bCs/>
        </w:rPr>
        <w:t xml:space="preserve">aurizon-debbie-2017?</w:t>
      </w:r>
      <w:r>
        <w:t xml:space="preserve">;</w:t>
      </w:r>
      <w:r>
        <w:t xml:space="preserve"> </w:t>
      </w:r>
      <w:r>
        <w:rPr>
          <w:b/>
          <w:bCs/>
        </w:rPr>
        <w:t xml:space="preserve">QRA-2011-floods?</w:t>
      </w:r>
      <w:r>
        <w:t xml:space="preserve">)</w:t>
      </w:r>
      <w:r>
        <w:t xml:space="preserve">.</w:t>
      </w:r>
    </w:p>
    <w:p>
      <w:pPr>
        <w:numPr>
          <w:ilvl w:val="0"/>
          <w:numId w:val="1004"/>
        </w:numPr>
      </w:pPr>
      <w:r>
        <w:rPr>
          <w:b/>
          <w:bCs/>
        </w:rPr>
        <w:t xml:space="preserve">Drought costs</w:t>
      </w:r>
      <w:r>
        <w:t xml:space="preserve">: No single authoritative study calculates total drought cost to Queensland. The $670 million in government assistance since 2013 captures only direct fiscal outlays, not the broader economic losses from reduced agricultural production, business closures, or population decline in regional towns.</w:t>
      </w:r>
    </w:p>
    <w:p>
      <w:pPr>
        <w:numPr>
          <w:ilvl w:val="0"/>
          <w:numId w:val="1004"/>
        </w:numPr>
      </w:pPr>
      <w:r>
        <w:rPr>
          <w:b/>
          <w:bCs/>
        </w:rPr>
        <w:t xml:space="preserve">Agricultural insurance</w:t>
      </w:r>
      <w:r>
        <w:t xml:space="preserve">: The near-total absence of livestock flood insurance means that the true cost of livestock losses is borne by producers as uninsured private losses and by taxpayers through government recovery grants capped at $75,000 per enterprise — typically far below actual damage</w:t>
      </w:r>
      <w:r>
        <w:t xml:space="preserve"> </w:t>
      </w:r>
      <w:r>
        <w:t xml:space="preserve">(</w:t>
      </w:r>
      <w:r>
        <w:rPr>
          <w:b/>
          <w:bCs/>
        </w:rPr>
        <w:t xml:space="preserve">beef-central-insurance-2019?</w:t>
      </w:r>
      <w:r>
        <w:t xml:space="preserve">;</w:t>
      </w:r>
      <w:r>
        <w:t xml:space="preserve"> </w:t>
      </w:r>
      <w:r>
        <w:rPr>
          <w:b/>
          <w:bCs/>
        </w:rPr>
        <w:t xml:space="preserve">business-qld-recovery-grants-2025?</w:t>
      </w:r>
      <w:r>
        <w:t xml:space="preserve">)</w:t>
      </w:r>
      <w:r>
        <w:t xml:space="preserve">.</w:t>
      </w:r>
    </w:p>
    <w:p>
      <w:r>
        <w:pict>
          <v:rect style="width:0;height:1.5pt" o:hralign="center" o:hrstd="t" o:hr="t"/>
        </w:pict>
      </w:r>
    </w:p>
    <w:bookmarkEnd w:id="27"/>
    <w:bookmarkEnd w:id="28"/>
    <w:bookmarkStart w:id="29" w:name="supporting-research"/>
    <w:p>
      <w:pPr>
        <w:pStyle w:val="Heading2"/>
      </w:pPr>
      <w:r>
        <w:t xml:space="preserve">Supporting Research</w:t>
      </w:r>
    </w:p>
    <w:p>
      <w:pPr>
        <w:pStyle w:val="FirstParagraph"/>
      </w:pPr>
      <w:r>
        <w:t xml:space="preserve">This executive summary draws on four detailed background reports:</w:t>
      </w:r>
    </w:p>
    <w:p>
      <w:pPr>
        <w:numPr>
          <w:ilvl w:val="0"/>
          <w:numId w:val="1005"/>
        </w:numPr>
      </w:pPr>
      <w:r>
        <w:rPr>
          <w:b/>
          <w:bCs/>
        </w:rPr>
        <w:t xml:space="preserve">Road Damage and Repair Costs</w:t>
      </w:r>
      <w:r>
        <w:t xml:space="preserve"> </w:t>
      </w:r>
      <w:r>
        <w:t xml:space="preserve">— QRA reconstruction data, TMR expenditure, betterment program, drought-flood road deterioration evidence.</w:t>
      </w:r>
    </w:p>
    <w:p>
      <w:pPr>
        <w:numPr>
          <w:ilvl w:val="0"/>
          <w:numId w:val="1005"/>
        </w:numPr>
      </w:pPr>
      <w:r>
        <w:rPr>
          <w:b/>
          <w:bCs/>
        </w:rPr>
        <w:t xml:space="preserve">Fencing and Livestock Costs</w:t>
      </w:r>
      <w:r>
        <w:t xml:space="preserve"> </w:t>
      </w:r>
      <w:r>
        <w:t xml:space="preserve">— Livestock loss events, fencing cost escalation, the drought-flood price cycle, insurance coverage gap.</w:t>
      </w:r>
    </w:p>
    <w:p>
      <w:pPr>
        <w:numPr>
          <w:ilvl w:val="0"/>
          <w:numId w:val="1005"/>
        </w:numPr>
      </w:pPr>
      <w:r>
        <w:rPr>
          <w:b/>
          <w:bCs/>
        </w:rPr>
        <w:t xml:space="preserve">Infrastructure Damage and Insurance Costs</w:t>
      </w:r>
      <w:r>
        <w:t xml:space="preserve"> </w:t>
      </w:r>
      <w:r>
        <w:t xml:space="preserve">— Insured versus total costs by event, power/water/rail infrastructure, insurance premium trends, affordability crisis.</w:t>
      </w:r>
    </w:p>
    <w:p>
      <w:pPr>
        <w:numPr>
          <w:ilvl w:val="0"/>
          <w:numId w:val="1005"/>
        </w:numPr>
      </w:pPr>
      <w:r>
        <w:rPr>
          <w:b/>
          <w:bCs/>
        </w:rPr>
        <w:t xml:space="preserve">Drought Costs</w:t>
      </w:r>
      <w:r>
        <w:t xml:space="preserve"> </w:t>
      </w:r>
      <w:r>
        <w:t xml:space="preserve">— Government assistance programs, agricultural production losses, water infrastructure investment, environmental damage, climate projections.</w:t>
      </w:r>
    </w:p>
    <w:p>
      <w:r>
        <w:pict>
          <v:rect style="width:0;height:1.5pt" o:hralign="center" o:hrstd="t" o:hr="t"/>
        </w:pict>
      </w:r>
    </w:p>
    <w:bookmarkEnd w:id="29"/>
    <w:bookmarkStart w:id="63" w:name="principal-sources"/>
    <w:p>
      <w:pPr>
        <w:pStyle w:val="Heading2"/>
      </w:pPr>
      <w:r>
        <w:t xml:space="preserve">Principal Sources</w:t>
      </w:r>
    </w:p>
    <w:bookmarkStart w:id="41" w:name="government-and-regulatory"/>
    <w:p>
      <w:pPr>
        <w:pStyle w:val="Heading3"/>
      </w:pPr>
      <w:r>
        <w:t xml:space="preserve">Government and Regulatory</w:t>
      </w:r>
    </w:p>
    <w:p>
      <w:pPr>
        <w:pStyle w:val="Compact"/>
        <w:numPr>
          <w:ilvl w:val="0"/>
          <w:numId w:val="1006"/>
        </w:numPr>
      </w:pPr>
      <w:hyperlink r:id="rId30">
        <w:r>
          <w:rPr>
            <w:rStyle w:val="Hyperlink"/>
          </w:rPr>
          <w:t xml:space="preserve">QRA Annual Report 2024–25</w:t>
        </w:r>
      </w:hyperlink>
    </w:p>
    <w:p>
      <w:pPr>
        <w:pStyle w:val="Compact"/>
        <w:numPr>
          <w:ilvl w:val="0"/>
          <w:numId w:val="1006"/>
        </w:numPr>
      </w:pPr>
      <w:hyperlink r:id="rId31">
        <w:r>
          <w:rPr>
            <w:rStyle w:val="Hyperlink"/>
          </w:rPr>
          <w:t xml:space="preserve">QRA REDI Application</w:t>
        </w:r>
      </w:hyperlink>
    </w:p>
    <w:p>
      <w:pPr>
        <w:pStyle w:val="Compact"/>
        <w:numPr>
          <w:ilvl w:val="0"/>
          <w:numId w:val="1006"/>
        </w:numPr>
      </w:pPr>
      <w:hyperlink r:id="rId32">
        <w:r>
          <w:rPr>
            <w:rStyle w:val="Hyperlink"/>
          </w:rPr>
          <w:t xml:space="preserve">QRA Betterment Program</w:t>
        </w:r>
      </w:hyperlink>
    </w:p>
    <w:p>
      <w:pPr>
        <w:pStyle w:val="Compact"/>
        <w:numPr>
          <w:ilvl w:val="0"/>
          <w:numId w:val="1006"/>
        </w:numPr>
      </w:pPr>
      <w:hyperlink r:id="rId33">
        <w:r>
          <w:rPr>
            <w:rStyle w:val="Hyperlink"/>
          </w:rPr>
          <w:t xml:space="preserve">ABARES — Effects of Drought and Climate Variability on Australian Farms</w:t>
        </w:r>
      </w:hyperlink>
    </w:p>
    <w:p>
      <w:pPr>
        <w:pStyle w:val="Compact"/>
        <w:numPr>
          <w:ilvl w:val="0"/>
          <w:numId w:val="1006"/>
        </w:numPr>
      </w:pPr>
      <w:hyperlink r:id="rId34">
        <w:r>
          <w:rPr>
            <w:rStyle w:val="Hyperlink"/>
          </w:rPr>
          <w:t xml:space="preserve">ACCC — Northern Australia Insurance Inquiry Final Report (2020)</w:t>
        </w:r>
      </w:hyperlink>
    </w:p>
    <w:p>
      <w:pPr>
        <w:pStyle w:val="Compact"/>
        <w:numPr>
          <w:ilvl w:val="0"/>
          <w:numId w:val="1006"/>
        </w:numPr>
      </w:pPr>
      <w:hyperlink r:id="rId35">
        <w:r>
          <w:rPr>
            <w:rStyle w:val="Hyperlink"/>
          </w:rPr>
          <w:t xml:space="preserve">AER — Energy Queensland Cost Pass-Throughs</w:t>
        </w:r>
      </w:hyperlink>
    </w:p>
    <w:p>
      <w:pPr>
        <w:pStyle w:val="Compact"/>
        <w:numPr>
          <w:ilvl w:val="0"/>
          <w:numId w:val="1006"/>
        </w:numPr>
      </w:pPr>
      <w:hyperlink r:id="rId36">
        <w:r>
          <w:rPr>
            <w:rStyle w:val="Hyperlink"/>
          </w:rPr>
          <w:t xml:space="preserve">QLD State of the Environment — Drought Declarations</w:t>
        </w:r>
      </w:hyperlink>
    </w:p>
    <w:p>
      <w:pPr>
        <w:pStyle w:val="Compact"/>
        <w:numPr>
          <w:ilvl w:val="0"/>
          <w:numId w:val="1006"/>
        </w:numPr>
      </w:pPr>
      <w:hyperlink r:id="rId37">
        <w:r>
          <w:rPr>
            <w:rStyle w:val="Hyperlink"/>
          </w:rPr>
          <w:t xml:space="preserve">QLD LongPaddock — Future Climate: Water Security</w:t>
        </w:r>
      </w:hyperlink>
    </w:p>
    <w:p>
      <w:pPr>
        <w:pStyle w:val="Compact"/>
        <w:numPr>
          <w:ilvl w:val="0"/>
          <w:numId w:val="1006"/>
        </w:numPr>
      </w:pPr>
      <w:hyperlink r:id="rId38">
        <w:r>
          <w:rPr>
            <w:rStyle w:val="Hyperlink"/>
          </w:rPr>
          <w:t xml:space="preserve">QLD Parliament — Review of DRAS, Report No. 29 (2017)</w:t>
        </w:r>
      </w:hyperlink>
    </w:p>
    <w:p>
      <w:pPr>
        <w:pStyle w:val="Compact"/>
        <w:numPr>
          <w:ilvl w:val="0"/>
          <w:numId w:val="1006"/>
        </w:numPr>
      </w:pPr>
      <w:hyperlink r:id="rId39">
        <w:r>
          <w:rPr>
            <w:rStyle w:val="Hyperlink"/>
          </w:rPr>
          <w:t xml:space="preserve">Australian Reinsurance Pool Corporation — Cyclone Pool</w:t>
        </w:r>
      </w:hyperlink>
    </w:p>
    <w:p>
      <w:pPr>
        <w:pStyle w:val="Compact"/>
        <w:numPr>
          <w:ilvl w:val="0"/>
          <w:numId w:val="1006"/>
        </w:numPr>
      </w:pPr>
      <w:hyperlink r:id="rId40">
        <w:r>
          <w:rPr>
            <w:rStyle w:val="Hyperlink"/>
          </w:rPr>
          <w:t xml:space="preserve">Seqwater — New Desalination Plant Investigation</w:t>
        </w:r>
      </w:hyperlink>
    </w:p>
    <w:bookmarkEnd w:id="41"/>
    <w:bookmarkStart w:id="51" w:name="research-and-economics"/>
    <w:p>
      <w:pPr>
        <w:pStyle w:val="Heading3"/>
      </w:pPr>
      <w:r>
        <w:t xml:space="preserve">Research and Economics</w:t>
      </w:r>
    </w:p>
    <w:p>
      <w:pPr>
        <w:pStyle w:val="Compact"/>
        <w:numPr>
          <w:ilvl w:val="0"/>
          <w:numId w:val="1007"/>
        </w:numPr>
      </w:pPr>
      <w:hyperlink r:id="rId42">
        <w:r>
          <w:rPr>
            <w:rStyle w:val="Hyperlink"/>
          </w:rPr>
          <w:t xml:space="preserve">Deloitte Access Economics / IAG — Building Australia’s Natural Disaster Resilience (2024)</w:t>
        </w:r>
      </w:hyperlink>
    </w:p>
    <w:p>
      <w:pPr>
        <w:pStyle w:val="Compact"/>
        <w:numPr>
          <w:ilvl w:val="0"/>
          <w:numId w:val="1007"/>
        </w:numPr>
      </w:pPr>
      <w:hyperlink r:id="rId43">
        <w:r>
          <w:rPr>
            <w:rStyle w:val="Hyperlink"/>
          </w:rPr>
          <w:t xml:space="preserve">Deloitte — SE QLD Floods 2022 ($7.7B)</w:t>
        </w:r>
      </w:hyperlink>
    </w:p>
    <w:p>
      <w:pPr>
        <w:pStyle w:val="Compact"/>
        <w:numPr>
          <w:ilvl w:val="0"/>
          <w:numId w:val="1007"/>
        </w:numPr>
      </w:pPr>
      <w:hyperlink r:id="rId44">
        <w:r>
          <w:rPr>
            <w:rStyle w:val="Hyperlink"/>
          </w:rPr>
          <w:t xml:space="preserve">Deloitte — NQ Monsoon Trough 2019 ($5.68B)</w:t>
        </w:r>
      </w:hyperlink>
    </w:p>
    <w:p>
      <w:pPr>
        <w:pStyle w:val="Compact"/>
        <w:numPr>
          <w:ilvl w:val="0"/>
          <w:numId w:val="1007"/>
        </w:numPr>
      </w:pPr>
      <w:hyperlink r:id="rId45">
        <w:r>
          <w:rPr>
            <w:rStyle w:val="Hyperlink"/>
          </w:rPr>
          <w:t xml:space="preserve">World Bank — Queensland Recovery and Reconstruction 2011</w:t>
        </w:r>
      </w:hyperlink>
    </w:p>
    <w:p>
      <w:pPr>
        <w:pStyle w:val="Compact"/>
        <w:numPr>
          <w:ilvl w:val="0"/>
          <w:numId w:val="1007"/>
        </w:numPr>
      </w:pPr>
      <w:hyperlink r:id="rId46">
        <w:r>
          <w:rPr>
            <w:rStyle w:val="Hyperlink"/>
          </w:rPr>
          <w:t xml:space="preserve">Climate Council — State of Queensland: Disaster Ground Zero (2024)</w:t>
        </w:r>
      </w:hyperlink>
    </w:p>
    <w:p>
      <w:pPr>
        <w:pStyle w:val="Compact"/>
        <w:numPr>
          <w:ilvl w:val="0"/>
          <w:numId w:val="1007"/>
        </w:numPr>
      </w:pPr>
      <w:hyperlink r:id="rId47">
        <w:r>
          <w:rPr>
            <w:rStyle w:val="Hyperlink"/>
          </w:rPr>
          <w:t xml:space="preserve">Climate Council — Markets Are Moving (2024)</w:t>
        </w:r>
      </w:hyperlink>
    </w:p>
    <w:p>
      <w:pPr>
        <w:pStyle w:val="Compact"/>
        <w:numPr>
          <w:ilvl w:val="0"/>
          <w:numId w:val="1007"/>
        </w:numPr>
      </w:pPr>
      <w:hyperlink r:id="rId48">
        <w:r>
          <w:rPr>
            <w:rStyle w:val="Hyperlink"/>
          </w:rPr>
          <w:t xml:space="preserve">Int. Journal of Pavement Engineering — Flood-Affected Queensland Roads</w:t>
        </w:r>
      </w:hyperlink>
    </w:p>
    <w:p>
      <w:pPr>
        <w:pStyle w:val="Compact"/>
        <w:numPr>
          <w:ilvl w:val="0"/>
          <w:numId w:val="1007"/>
        </w:numPr>
      </w:pPr>
      <w:hyperlink r:id="rId49">
        <w:r>
          <w:rPr>
            <w:rStyle w:val="Hyperlink"/>
          </w:rPr>
          <w:t xml:space="preserve">CSIRO — Understanding the True Cost of Drought</w:t>
        </w:r>
      </w:hyperlink>
    </w:p>
    <w:p>
      <w:pPr>
        <w:pStyle w:val="Compact"/>
        <w:numPr>
          <w:ilvl w:val="0"/>
          <w:numId w:val="1007"/>
        </w:numPr>
      </w:pPr>
      <w:hyperlink r:id="rId50">
        <w:r>
          <w:rPr>
            <w:rStyle w:val="Hyperlink"/>
          </w:rPr>
          <w:t xml:space="preserve">Actuaries Institute — Home Insurance Affordability (2024)</w:t>
        </w:r>
      </w:hyperlink>
    </w:p>
    <w:bookmarkEnd w:id="51"/>
    <w:bookmarkStart w:id="55" w:name="insurance-industry"/>
    <w:p>
      <w:pPr>
        <w:pStyle w:val="Heading3"/>
      </w:pPr>
      <w:r>
        <w:t xml:space="preserve">Insurance Industry</w:t>
      </w:r>
    </w:p>
    <w:p>
      <w:pPr>
        <w:pStyle w:val="Compact"/>
        <w:numPr>
          <w:ilvl w:val="0"/>
          <w:numId w:val="1008"/>
        </w:numPr>
      </w:pPr>
      <w:hyperlink r:id="rId52">
        <w:r>
          <w:rPr>
            <w:rStyle w:val="Hyperlink"/>
          </w:rPr>
          <w:t xml:space="preserve">ICA — Extreme Weather Cost $3.5B in 2025</w:t>
        </w:r>
      </w:hyperlink>
    </w:p>
    <w:p>
      <w:pPr>
        <w:pStyle w:val="Compact"/>
        <w:numPr>
          <w:ilvl w:val="0"/>
          <w:numId w:val="1008"/>
        </w:numPr>
      </w:pPr>
      <w:hyperlink r:id="rId53">
        <w:r>
          <w:rPr>
            <w:rStyle w:val="Hyperlink"/>
          </w:rPr>
          <w:t xml:space="preserve">ICA — 2022 Flood Now Third Costliest Ever</w:t>
        </w:r>
      </w:hyperlink>
    </w:p>
    <w:p>
      <w:pPr>
        <w:pStyle w:val="Compact"/>
        <w:numPr>
          <w:ilvl w:val="0"/>
          <w:numId w:val="1008"/>
        </w:numPr>
      </w:pPr>
      <w:hyperlink r:id="rId54">
        <w:r>
          <w:rPr>
            <w:rStyle w:val="Hyperlink"/>
          </w:rPr>
          <w:t xml:space="preserve">CHOICE — Home Insurance Premiums 2025</w:t>
        </w:r>
      </w:hyperlink>
    </w:p>
    <w:bookmarkEnd w:id="55"/>
    <w:bookmarkStart w:id="62" w:name="industry"/>
    <w:p>
      <w:pPr>
        <w:pStyle w:val="Heading3"/>
      </w:pPr>
      <w:r>
        <w:t xml:space="preserve">Industry</w:t>
      </w:r>
    </w:p>
    <w:p>
      <w:pPr>
        <w:pStyle w:val="Compact"/>
        <w:numPr>
          <w:ilvl w:val="0"/>
          <w:numId w:val="1009"/>
        </w:numPr>
      </w:pPr>
      <w:hyperlink r:id="rId56">
        <w:r>
          <w:rPr>
            <w:rStyle w:val="Hyperlink"/>
          </w:rPr>
          <w:t xml:space="preserve">Beef Central — Final Tally 2019 NQ Flood Losses</w:t>
        </w:r>
      </w:hyperlink>
    </w:p>
    <w:p>
      <w:pPr>
        <w:pStyle w:val="Compact"/>
        <w:numPr>
          <w:ilvl w:val="0"/>
          <w:numId w:val="1009"/>
        </w:numPr>
      </w:pPr>
      <w:hyperlink r:id="rId57">
        <w:r>
          <w:rPr>
            <w:rStyle w:val="Hyperlink"/>
          </w:rPr>
          <w:t xml:space="preserve">Beef Central — Insurance Cover Virtually Non-Existent</w:t>
        </w:r>
      </w:hyperlink>
    </w:p>
    <w:p>
      <w:pPr>
        <w:pStyle w:val="Compact"/>
        <w:numPr>
          <w:ilvl w:val="0"/>
          <w:numId w:val="1009"/>
        </w:numPr>
      </w:pPr>
      <w:hyperlink r:id="rId58">
        <w:r>
          <w:rPr>
            <w:rStyle w:val="Hyperlink"/>
          </w:rPr>
          <w:t xml:space="preserve">QLD Country Life — 2025 Flood Livestock Losses</w:t>
        </w:r>
      </w:hyperlink>
    </w:p>
    <w:p>
      <w:pPr>
        <w:pStyle w:val="Compact"/>
        <w:numPr>
          <w:ilvl w:val="0"/>
          <w:numId w:val="1009"/>
        </w:numPr>
      </w:pPr>
      <w:hyperlink r:id="rId59">
        <w:r>
          <w:rPr>
            <w:rStyle w:val="Hyperlink"/>
          </w:rPr>
          <w:t xml:space="preserve">EEA — Australia’s Largest Disaster Recovery Program (TNRP)</w:t>
        </w:r>
      </w:hyperlink>
    </w:p>
    <w:p>
      <w:pPr>
        <w:pStyle w:val="Compact"/>
        <w:numPr>
          <w:ilvl w:val="0"/>
          <w:numId w:val="1009"/>
        </w:numPr>
      </w:pPr>
      <w:hyperlink r:id="rId60">
        <w:r>
          <w:rPr>
            <w:rStyle w:val="Hyperlink"/>
          </w:rPr>
          <w:t xml:space="preserve">The Conversation — Climate Change Trashing Australia’s Roads</w:t>
        </w:r>
      </w:hyperlink>
    </w:p>
    <w:p>
      <w:pPr>
        <w:pStyle w:val="Compact"/>
        <w:numPr>
          <w:ilvl w:val="0"/>
          <w:numId w:val="1009"/>
        </w:numPr>
      </w:pPr>
      <w:hyperlink r:id="rId61">
        <w:r>
          <w:rPr>
            <w:rStyle w:val="Hyperlink"/>
          </w:rPr>
          <w:t xml:space="preserve">A&amp;E Direct Consulting — Flood-Affected Roads in Queensland</w:t>
        </w:r>
      </w:hyperlink>
      <w:r>
        <w:t xml:space="preserve">/</w:t>
      </w:r>
    </w:p>
    <w:bookmarkEnd w:id="62"/>
    <w:bookmarkEnd w:id="63"/>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1" Target="https://aedirectconsulting.com/cost-effective-strategies-for-managing-flood-affected-roads-in-queensland/" TargetMode="External" /><Relationship Type="http://schemas.openxmlformats.org/officeDocument/2006/relationships/hyperlink" Id="rId39" Target="https://arpc.gov.au/reinsurance-pools/cyclone/" TargetMode="External" /><Relationship Type="http://schemas.openxmlformats.org/officeDocument/2006/relationships/hyperlink" Id="rId38" Target="https://cabinet.qld.gov.au/documents/2017/Apr/Drought/Attachments/Report.PDF" TargetMode="External" /><Relationship Type="http://schemas.openxmlformats.org/officeDocument/2006/relationships/hyperlink" Id="rId45" Target="https://documents1.worldbank.org/curated/en/842511468220781111/pdf/633930revised00BLIC00QUEENSLAND0web.pdf" TargetMode="External" /><Relationship Type="http://schemas.openxmlformats.org/officeDocument/2006/relationships/hyperlink" Id="rId59" Target="https://eea.org.au/insights-articles/case-study-australias-largest-disaster-recovery-program" TargetMode="External" /><Relationship Type="http://schemas.openxmlformats.org/officeDocument/2006/relationships/hyperlink" Id="rId53" Target="https://insurancecouncil.com.au/resource/2022-flood-now-third-costliest-natural-disaster-ever/" TargetMode="External" /><Relationship Type="http://schemas.openxmlformats.org/officeDocument/2006/relationships/hyperlink" Id="rId52" Target="https://insurancecouncil.com.au/resource/extreme-weather-cost-3-5-billion-in-2025/" TargetMode="External" /><Relationship Type="http://schemas.openxmlformats.org/officeDocument/2006/relationships/hyperlink" Id="rId60" Target="https://theconversation.com/intense-rain-landslides-and-potholes-everywhere-how-climate-change-is-trashing-australias-roads-264328" TargetMode="External" /><Relationship Type="http://schemas.openxmlformats.org/officeDocument/2006/relationships/hyperlink" Id="rId34" Target="https://www.accc.gov.au/system/files/Northern%20Australia%20Insurance%20Inquiry%20-%20Final%20Report%20-%2030%20November%202020.pdf" TargetMode="External" /><Relationship Type="http://schemas.openxmlformats.org/officeDocument/2006/relationships/hyperlink" Id="rId50" Target="https://www.actuaries.asn.au/public-policy-and-media/our-thought-leadership/reports/home-insurance-affordability-and-socioeconomic-equity-in-a-changing-climate" TargetMode="External" /><Relationship Type="http://schemas.openxmlformats.org/officeDocument/2006/relationships/hyperlink" Id="rId35" Target="https://www.aer.gov.au/news/articles/communications/aer-makes-determinations-energy-queenslands-2023-24-natural-disaster-cost-pass-throughs" TargetMode="External" /><Relationship Type="http://schemas.openxmlformats.org/officeDocument/2006/relationships/hyperlink" Id="rId33" Target="https://www.agriculture.gov.au/abares/products/insights/effects-of-drought-and-climate-variability-on-Australian-farms" TargetMode="External" /><Relationship Type="http://schemas.openxmlformats.org/officeDocument/2006/relationships/hyperlink" Id="rId56" Target="https://www.beefcentral.com/news/final-tally-reached-for-northwest-qlds-february-2019-flood-losses/" TargetMode="External" /><Relationship Type="http://schemas.openxmlformats.org/officeDocument/2006/relationships/hyperlink" Id="rId57" Target="https://www.beefcentral.com/news/insurance-cover-virtually-non-existent-on-cattle-lost-in-floods/" TargetMode="External" /><Relationship Type="http://schemas.openxmlformats.org/officeDocument/2006/relationships/hyperlink" Id="rId54" Target="https://www.choice.com.au/money/insurance/home-and-contents/articles/home-insurance-prices" TargetMode="External" /><Relationship Type="http://schemas.openxmlformats.org/officeDocument/2006/relationships/hyperlink" Id="rId47" Target="https://www.climatecouncil.org.au/resources/markets-moving-economic-costs-australias-climate-inaction/" TargetMode="External" /><Relationship Type="http://schemas.openxmlformats.org/officeDocument/2006/relationships/hyperlink" Id="rId46" Target="https://www.climatecouncil.org.au/resources/state-of-queensland-disaster-ground-zero/" TargetMode="External" /><Relationship Type="http://schemas.openxmlformats.org/officeDocument/2006/relationships/hyperlink" Id="rId49" Target="https://www.csiro.au/en/news/all/articles/2023/july/cost-of-drought" TargetMode="External" /><Relationship Type="http://schemas.openxmlformats.org/officeDocument/2006/relationships/hyperlink" Id="rId42" Target="https://www.iag.com.au/newsroom/community/natural-disasters-estimated-cost-australia-73-billion-year-2060" TargetMode="External" /><Relationship Type="http://schemas.openxmlformats.org/officeDocument/2006/relationships/hyperlink" Id="rId37" Target="https://www.longpaddock.qld.gov.au/qld-future-climate/adapting/water/" TargetMode="External" /><Relationship Type="http://schemas.openxmlformats.org/officeDocument/2006/relationships/hyperlink" Id="rId31" Target="https://www.qra.qld.gov.au/REDI" TargetMode="External" /><Relationship Type="http://schemas.openxmlformats.org/officeDocument/2006/relationships/hyperlink" Id="rId32" Target="https://www.qra.qld.gov.au/betterment/about-betterment" TargetMode="External" /><Relationship Type="http://schemas.openxmlformats.org/officeDocument/2006/relationships/hyperlink" Id="rId43" Target="https://www.qra.qld.gov.au/sites/default/files/2022-07/dae_report_-_south_east_queensland_rainfall_and_flooding_event_-_8_june_2022.pdf" TargetMode="External" /><Relationship Type="http://schemas.openxmlformats.org/officeDocument/2006/relationships/hyperlink" Id="rId30" Target="https://www.qra.qld.gov.au/sites/default/files/2025-09/Annual_Report_2024-25_0.PDF" TargetMode="External" /><Relationship Type="http://schemas.openxmlformats.org/officeDocument/2006/relationships/hyperlink" Id="rId58" Target="https://www.queenslandcountrylife.com.au/story/8995943/queensland-flood-recovery-livestock-losses-assessed/" TargetMode="External" /><Relationship Type="http://schemas.openxmlformats.org/officeDocument/2006/relationships/hyperlink" Id="rId48" Target="https://www.sciencedirect.com/science/article/pii/S1996681416300463" TargetMode="External" /><Relationship Type="http://schemas.openxmlformats.org/officeDocument/2006/relationships/hyperlink" Id="rId40" Target="https://www.seqwater.com.au/project/investigating-new-south-east-queensland-desalination-plant" TargetMode="External" /><Relationship Type="http://schemas.openxmlformats.org/officeDocument/2006/relationships/hyperlink" Id="rId36" Target="https://www.stateoftheenvironment.detsi.qld.gov.au/climate/climate-observations/extent-of-drought-declarations-in-queensland" TargetMode="External" /><Relationship Type="http://schemas.openxmlformats.org/officeDocument/2006/relationships/hyperlink" Id="rId44" Target="https://www2.deloitte.com/content/dam/Deloitte/au/Documents/Economics/deloitte-au-dae-monsoon-trough-social-economic-cost-report-160719.pdf" TargetMode="External" /></Relationships>
</file>

<file path=word/_rels/footnotes.xml.rels><?xml version="1.0" encoding="UTF-8"?><Relationships xmlns="http://schemas.openxmlformats.org/package/2006/relationships"><Relationship Type="http://schemas.openxmlformats.org/officeDocument/2006/relationships/hyperlink" Id="rId61" Target="https://aedirectconsulting.com/cost-effective-strategies-for-managing-flood-affected-roads-in-queensland/" TargetMode="External" /><Relationship Type="http://schemas.openxmlformats.org/officeDocument/2006/relationships/hyperlink" Id="rId39" Target="https://arpc.gov.au/reinsurance-pools/cyclone/" TargetMode="External" /><Relationship Type="http://schemas.openxmlformats.org/officeDocument/2006/relationships/hyperlink" Id="rId38" Target="https://cabinet.qld.gov.au/documents/2017/Apr/Drought/Attachments/Report.PDF" TargetMode="External" /><Relationship Type="http://schemas.openxmlformats.org/officeDocument/2006/relationships/hyperlink" Id="rId45" Target="https://documents1.worldbank.org/curated/en/842511468220781111/pdf/633930revised00BLIC00QUEENSLAND0web.pdf" TargetMode="External" /><Relationship Type="http://schemas.openxmlformats.org/officeDocument/2006/relationships/hyperlink" Id="rId59" Target="https://eea.org.au/insights-articles/case-study-australias-largest-disaster-recovery-program" TargetMode="External" /><Relationship Type="http://schemas.openxmlformats.org/officeDocument/2006/relationships/hyperlink" Id="rId53" Target="https://insurancecouncil.com.au/resource/2022-flood-now-third-costliest-natural-disaster-ever/" TargetMode="External" /><Relationship Type="http://schemas.openxmlformats.org/officeDocument/2006/relationships/hyperlink" Id="rId52" Target="https://insurancecouncil.com.au/resource/extreme-weather-cost-3-5-billion-in-2025/" TargetMode="External" /><Relationship Type="http://schemas.openxmlformats.org/officeDocument/2006/relationships/hyperlink" Id="rId60" Target="https://theconversation.com/intense-rain-landslides-and-potholes-everywhere-how-climate-change-is-trashing-australias-roads-264328" TargetMode="External" /><Relationship Type="http://schemas.openxmlformats.org/officeDocument/2006/relationships/hyperlink" Id="rId34" Target="https://www.accc.gov.au/system/files/Northern%20Australia%20Insurance%20Inquiry%20-%20Final%20Report%20-%2030%20November%202020.pdf" TargetMode="External" /><Relationship Type="http://schemas.openxmlformats.org/officeDocument/2006/relationships/hyperlink" Id="rId50" Target="https://www.actuaries.asn.au/public-policy-and-media/our-thought-leadership/reports/home-insurance-affordability-and-socioeconomic-equity-in-a-changing-climate" TargetMode="External" /><Relationship Type="http://schemas.openxmlformats.org/officeDocument/2006/relationships/hyperlink" Id="rId35" Target="https://www.aer.gov.au/news/articles/communications/aer-makes-determinations-energy-queenslands-2023-24-natural-disaster-cost-pass-throughs" TargetMode="External" /><Relationship Type="http://schemas.openxmlformats.org/officeDocument/2006/relationships/hyperlink" Id="rId33" Target="https://www.agriculture.gov.au/abares/products/insights/effects-of-drought-and-climate-variability-on-Australian-farms" TargetMode="External" /><Relationship Type="http://schemas.openxmlformats.org/officeDocument/2006/relationships/hyperlink" Id="rId56" Target="https://www.beefcentral.com/news/final-tally-reached-for-northwest-qlds-february-2019-flood-losses/" TargetMode="External" /><Relationship Type="http://schemas.openxmlformats.org/officeDocument/2006/relationships/hyperlink" Id="rId57" Target="https://www.beefcentral.com/news/insurance-cover-virtually-non-existent-on-cattle-lost-in-floods/" TargetMode="External" /><Relationship Type="http://schemas.openxmlformats.org/officeDocument/2006/relationships/hyperlink" Id="rId54" Target="https://www.choice.com.au/money/insurance/home-and-contents/articles/home-insurance-prices" TargetMode="External" /><Relationship Type="http://schemas.openxmlformats.org/officeDocument/2006/relationships/hyperlink" Id="rId47" Target="https://www.climatecouncil.org.au/resources/markets-moving-economic-costs-australias-climate-inaction/" TargetMode="External" /><Relationship Type="http://schemas.openxmlformats.org/officeDocument/2006/relationships/hyperlink" Id="rId46" Target="https://www.climatecouncil.org.au/resources/state-of-queensland-disaster-ground-zero/" TargetMode="External" /><Relationship Type="http://schemas.openxmlformats.org/officeDocument/2006/relationships/hyperlink" Id="rId49" Target="https://www.csiro.au/en/news/all/articles/2023/july/cost-of-drought" TargetMode="External" /><Relationship Type="http://schemas.openxmlformats.org/officeDocument/2006/relationships/hyperlink" Id="rId42" Target="https://www.iag.com.au/newsroom/community/natural-disasters-estimated-cost-australia-73-billion-year-2060" TargetMode="External" /><Relationship Type="http://schemas.openxmlformats.org/officeDocument/2006/relationships/hyperlink" Id="rId37" Target="https://www.longpaddock.qld.gov.au/qld-future-climate/adapting/water/" TargetMode="External" /><Relationship Type="http://schemas.openxmlformats.org/officeDocument/2006/relationships/hyperlink" Id="rId31" Target="https://www.qra.qld.gov.au/REDI" TargetMode="External" /><Relationship Type="http://schemas.openxmlformats.org/officeDocument/2006/relationships/hyperlink" Id="rId32" Target="https://www.qra.qld.gov.au/betterment/about-betterment" TargetMode="External" /><Relationship Type="http://schemas.openxmlformats.org/officeDocument/2006/relationships/hyperlink" Id="rId43" Target="https://www.qra.qld.gov.au/sites/default/files/2022-07/dae_report_-_south_east_queensland_rainfall_and_flooding_event_-_8_june_2022.pdf" TargetMode="External" /><Relationship Type="http://schemas.openxmlformats.org/officeDocument/2006/relationships/hyperlink" Id="rId30" Target="https://www.qra.qld.gov.au/sites/default/files/2025-09/Annual_Report_2024-25_0.PDF" TargetMode="External" /><Relationship Type="http://schemas.openxmlformats.org/officeDocument/2006/relationships/hyperlink" Id="rId58" Target="https://www.queenslandcountrylife.com.au/story/8995943/queensland-flood-recovery-livestock-losses-assessed/" TargetMode="External" /><Relationship Type="http://schemas.openxmlformats.org/officeDocument/2006/relationships/hyperlink" Id="rId48" Target="https://www.sciencedirect.com/science/article/pii/S1996681416300463" TargetMode="External" /><Relationship Type="http://schemas.openxmlformats.org/officeDocument/2006/relationships/hyperlink" Id="rId40" Target="https://www.seqwater.com.au/project/investigating-new-south-east-queensland-desalination-plant" TargetMode="External" /><Relationship Type="http://schemas.openxmlformats.org/officeDocument/2006/relationships/hyperlink" Id="rId36" Target="https://www.stateoftheenvironment.detsi.qld.gov.au/climate/climate-observations/extent-of-drought-declarations-in-queensland" TargetMode="External" /><Relationship Type="http://schemas.openxmlformats.org/officeDocument/2006/relationships/hyperlink" Id="rId44" Target="https://www2.deloitte.com/content/dam/Deloitte/au/Documents/Economics/deloitte-au-dae-monsoon-trough-social-economic-cost-report-1607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2026-04-10T01:35:25Z</dcterms:created>
  <dcterms:modified xsi:type="dcterms:W3CDTF">2026-04-10T01:35:25Z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