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Tesla Semi: Real-World Performance, Pricing, and Market Status</w:t>
      </w:r>
    </w:p>
    <w:p>
      <w:pPr>
        <w:pStyle w:val="Author"/>
      </w:pPr>
      <w:r>
        <w:t xml:space="preserve">David Leitch</w:t>
      </w:r>
    </w:p>
    <w:p>
      <w:pPr>
        <w:pStyle w:val="Date"/>
      </w:pPr>
      <w:r>
        <w:t xml:space="preserve">2026-03-23</w:t>
      </w:r>
    </w:p>
    <w:bookmarkStart w:id="20" w:name="summary"/>
    <w:p>
      <w:pPr>
        <w:pStyle w:val="Heading1"/>
      </w:pPr>
      <w:r>
        <w:t xml:space="preserve">Summary</w:t>
      </w:r>
    </w:p>
    <w:p>
      <w:pPr>
        <w:pStyle w:val="FirstParagraph"/>
      </w:pPr>
      <w:r>
        <w:t xml:space="preserve">The Tesla Semi is the most scrutinised electric truck in the world, having been in limited service with PepsiCo, DHL, and several smaller fleets since late 2022. The verdict from real-world testing is unambiguously positive: the truck meets or exceeds Tesla’s efficiency claims, drivers like it, and the total cost of ownership case is strong against diesel. The problem is volume. Only ~200 units have been delivered from a pilot production line. Volume manufacturing begins at a dedicated Nevada factory from mid-2026, with a target capacity of 50,000 units per year.</w:t>
      </w:r>
    </w:p>
    <w:p>
      <w:pPr>
        <w:pStyle w:val="BodyText"/>
      </w:pPr>
      <w:r>
        <w:t xml:space="preserve">At US$290,000 for the 500-mile model, the Semi is priced approximately US$110,000 above a new diesel Class 8 tractor — but is actually cheaper than competing electric trucks from Freightliner and Volvo, both priced above US$300,000</w:t>
      </w:r>
      <w:r>
        <w:t xml:space="preserve"> </w:t>
      </w:r>
      <w:r>
        <w:t xml:space="preserve">(Electrek, 2026b; The Autopian, 2026)</w:t>
      </w:r>
      <w:r>
        <w:t xml:space="preserve">.</w:t>
      </w:r>
    </w:p>
    <w:p>
      <w:r>
        <w:pict>
          <v:rect style="width:0;height:1.5pt" o:hralign="center" o:hrstd="t" o:hr="t"/>
        </w:pict>
      </w:r>
    </w:p>
    <w:bookmarkEnd w:id="20"/>
    <w:bookmarkStart w:id="22" w:name="real-world-efficiency-and-range"/>
    <w:p>
      <w:pPr>
        <w:pStyle w:val="Heading1"/>
      </w:pPr>
      <w:r>
        <w:t xml:space="preserve">Real-World Efficiency and Range</w:t>
      </w:r>
    </w:p>
    <w:p>
      <w:pPr>
        <w:pStyle w:val="FirstParagraph"/>
      </w:pPr>
      <w:r>
        <w:t xml:space="preserve">The Semi’s energy consumption has been extensively documented through NACFE’s</w:t>
      </w:r>
      <w:r>
        <w:t xml:space="preserve"> </w:t>
      </w:r>
      <w:r>
        <w:t xml:space="preserve">“Run on Less”</w:t>
      </w:r>
      <w:r>
        <w:t xml:space="preserve"> </w:t>
      </w:r>
      <w:r>
        <w:t xml:space="preserve">programme and operator pilot programmes. Results consistently show efficiency in the range of 1.55–1.9 kWh/mile (0.96–1.18 kWh/km), depending on load, terrain, and driving style.</w:t>
      </w:r>
    </w:p>
    <w:p>
      <w:pPr>
        <w:pStyle w:val="BodyText"/>
      </w:pPr>
      <w:r>
        <w:rPr>
          <w:b/>
          <w:bCs/>
        </w:rPr>
        <w:t xml:space="preserve">Fleet Operator Efficiency Data</w:t>
      </w:r>
    </w:p>
    <w:tbl>
      <w:tblPr>
        <w:tblStyle w:val="Table"/>
        <w:tblW w:type="pct" w:w="5000"/>
        <w:tblLayout w:type="fixed"/>
        <w:tblLook w:firstRow="1" w:lastRow="0" w:firstColumn="0" w:lastColumn="0" w:noHBand="0" w:noVBand="0" w:val="0020"/>
      </w:tblPr>
      <w:tblGrid>
        <w:gridCol w:w="1342"/>
        <w:gridCol w:w="1610"/>
        <w:gridCol w:w="3087"/>
        <w:gridCol w:w="1879"/>
      </w:tblGrid>
      <w:tr>
        <w:trPr>
          <w:tblHeader w:val="on"/>
        </w:trPr>
        <w:tc>
          <w:tcPr/>
          <w:p>
            <w:pPr>
              <w:pStyle w:val="Compact"/>
              <w:jc w:val="left"/>
            </w:pPr>
            <w:r>
              <w:t xml:space="preserve">Operator</w:t>
            </w:r>
          </w:p>
        </w:tc>
        <w:tc>
          <w:tcPr/>
          <w:p>
            <w:pPr>
              <w:pStyle w:val="Compact"/>
              <w:jc w:val="left"/>
            </w:pPr>
            <w:r>
              <w:t xml:space="preserve">Test Scope</w:t>
            </w:r>
          </w:p>
        </w:tc>
        <w:tc>
          <w:tcPr/>
          <w:p>
            <w:pPr>
              <w:pStyle w:val="Compact"/>
              <w:jc w:val="left"/>
            </w:pPr>
            <w:r>
              <w:t xml:space="preserve">Efficiency (kWh/mile)</w:t>
            </w:r>
          </w:p>
        </w:tc>
        <w:tc>
          <w:tcPr/>
          <w:p>
            <w:pPr>
              <w:pStyle w:val="Compact"/>
              <w:jc w:val="left"/>
            </w:pPr>
            <w:r>
              <w:t xml:space="preserve">Load / Notes</w:t>
            </w:r>
          </w:p>
        </w:tc>
      </w:tr>
      <w:tr>
        <w:tc>
          <w:tcPr/>
          <w:p>
            <w:pPr>
              <w:pStyle w:val="Compact"/>
              <w:jc w:val="left"/>
            </w:pPr>
            <w:r>
              <w:t xml:space="preserve">ABF Freight (ArcBest)</w:t>
            </w:r>
          </w:p>
        </w:tc>
        <w:tc>
          <w:tcPr/>
          <w:p>
            <w:pPr>
              <w:pStyle w:val="Compact"/>
              <w:jc w:val="left"/>
            </w:pPr>
            <w:r>
              <w:t xml:space="preserve">4,494 miles, 3 weeks</w:t>
            </w:r>
          </w:p>
        </w:tc>
        <w:tc>
          <w:tcPr/>
          <w:p>
            <w:pPr>
              <w:pStyle w:val="Compact"/>
              <w:jc w:val="left"/>
            </w:pPr>
            <w:r>
              <w:t xml:space="preserve">1.55</w:t>
            </w:r>
          </w:p>
        </w:tc>
        <w:tc>
          <w:tcPr/>
          <w:p>
            <w:pPr>
              <w:pStyle w:val="Compact"/>
              <w:jc w:val="left"/>
            </w:pPr>
            <w:r>
              <w:t xml:space="preserve">Best recorded</w:t>
            </w:r>
            <w:r>
              <w:t xml:space="preserve"> </w:t>
            </w:r>
            <w:r>
              <w:t xml:space="preserve">(Electrek, 2025b)</w:t>
            </w:r>
          </w:p>
        </w:tc>
      </w:tr>
      <w:tr>
        <w:tc>
          <w:tcPr/>
          <w:p>
            <w:pPr>
              <w:pStyle w:val="Compact"/>
              <w:jc w:val="left"/>
            </w:pPr>
            <w:r>
              <w:t xml:space="preserve">DHL Supply Chain</w:t>
            </w:r>
          </w:p>
        </w:tc>
        <w:tc>
          <w:tcPr/>
          <w:p>
            <w:pPr>
              <w:pStyle w:val="Compact"/>
              <w:jc w:val="left"/>
            </w:pPr>
            <w:r>
              <w:t xml:space="preserve">390-mile route, 75,000 lbs</w:t>
            </w:r>
          </w:p>
        </w:tc>
        <w:tc>
          <w:tcPr/>
          <w:p>
            <w:pPr>
              <w:pStyle w:val="Compact"/>
              <w:jc w:val="left"/>
            </w:pPr>
            <w:r>
              <w:t xml:space="preserve">1.72</w:t>
            </w:r>
          </w:p>
        </w:tc>
        <w:tc>
          <w:tcPr/>
          <w:p>
            <w:pPr>
              <w:pStyle w:val="Compact"/>
              <w:jc w:val="left"/>
            </w:pPr>
            <w:r>
              <w:t xml:space="preserve">First delivery, late 2025</w:t>
            </w:r>
            <w:r>
              <w:t xml:space="preserve"> </w:t>
            </w:r>
            <w:r>
              <w:t xml:space="preserve">(The Driven, 2025)</w:t>
            </w:r>
          </w:p>
        </w:tc>
      </w:tr>
      <w:tr>
        <w:tc>
          <w:tcPr/>
          <w:p>
            <w:pPr>
              <w:pStyle w:val="Compact"/>
              <w:jc w:val="left"/>
            </w:pPr>
            <w:r>
              <w:t xml:space="preserve">PepsiCo (NACFE Run on Less)</w:t>
            </w:r>
          </w:p>
        </w:tc>
        <w:tc>
          <w:tcPr/>
          <w:p>
            <w:pPr>
              <w:pStyle w:val="Compact"/>
              <w:jc w:val="left"/>
            </w:pPr>
            <w:r>
              <w:t xml:space="preserve">Multi-week, mixed routes</w:t>
            </w:r>
          </w:p>
        </w:tc>
        <w:tc>
          <w:tcPr/>
          <w:p>
            <w:pPr>
              <w:pStyle w:val="Compact"/>
              <w:jc w:val="left"/>
            </w:pPr>
            <w:r>
              <w:t xml:space="preserve">1.7–1.9</w:t>
            </w:r>
          </w:p>
        </w:tc>
        <w:tc>
          <w:tcPr/>
          <w:p>
            <w:pPr>
              <w:pStyle w:val="Compact"/>
              <w:jc w:val="left"/>
            </w:pPr>
            <w:r>
              <w:t xml:space="preserve">65% of miles at &gt;70,000 lbs GVW</w:t>
            </w:r>
            <w:r>
              <w:t xml:space="preserve"> </w:t>
            </w:r>
            <w:r>
              <w:t xml:space="preserve">(Commercial Carrier Journal, 2025)</w:t>
            </w:r>
          </w:p>
        </w:tc>
      </w:tr>
      <w:tr>
        <w:tc>
          <w:tcPr/>
          <w:p>
            <w:pPr>
              <w:pStyle w:val="Compact"/>
              <w:jc w:val="left"/>
            </w:pPr>
            <w:r>
              <w:t xml:space="preserve">RoadOne Intermodal</w:t>
            </w:r>
          </w:p>
        </w:tc>
        <w:tc>
          <w:tcPr/>
          <w:p>
            <w:pPr>
              <w:pStyle w:val="Compact"/>
              <w:jc w:val="left"/>
            </w:pPr>
            <w:r>
              <w:t xml:space="preserve">Ongoing operations</w:t>
            </w:r>
          </w:p>
        </w:tc>
        <w:tc>
          <w:tcPr/>
          <w:p>
            <w:pPr>
              <w:pStyle w:val="Compact"/>
              <w:jc w:val="left"/>
            </w:pPr>
            <w:r>
              <w:t xml:space="preserve">1.9</w:t>
            </w:r>
          </w:p>
        </w:tc>
        <w:tc>
          <w:tcPr/>
          <w:p>
            <w:pPr>
              <w:pStyle w:val="Compact"/>
              <w:jc w:val="left"/>
            </w:pPr>
            <w:r>
              <w:t xml:space="preserve">Planning 10-truck fleet</w:t>
            </w:r>
            <w:r>
              <w:t xml:space="preserve"> </w:t>
            </w:r>
            <w:r>
              <w:t xml:space="preserve">(EVXL, 2026)</w:t>
            </w:r>
          </w:p>
        </w:tc>
      </w:tr>
    </w:tbl>
    <w:p>
      <w:pPr>
        <w:pStyle w:val="BodyText"/>
      </w:pPr>
      <w:r>
        <w:rPr>
          <w:i/>
          <w:iCs/>
        </w:rPr>
        <w:t xml:space="preserve">Sources: as cited per row</w:t>
      </w:r>
    </w:p>
    <w:bookmarkStart w:id="21" w:name="range"/>
    <w:p>
      <w:pPr>
        <w:pStyle w:val="Heading3"/>
      </w:pPr>
      <w:r>
        <w:t xml:space="preserve">Range</w:t>
      </w:r>
    </w:p>
    <w:p>
      <w:pPr>
        <w:pStyle w:val="FirstParagraph"/>
      </w:pPr>
      <w:r>
        <w:t xml:space="preserve">PepsiCo’s fleet achieved 227–377 miles per charge depending on load, with one truck logging 545 miles in a single day including charging stops</w:t>
      </w:r>
      <w:r>
        <w:t xml:space="preserve"> </w:t>
      </w:r>
      <w:r>
        <w:t xml:space="preserve">(InsideEVs, 2023)</w:t>
      </w:r>
      <w:r>
        <w:t xml:space="preserve">. The NACFE programme recorded trucks covering up to 800 miles per day with charging breaks</w:t>
      </w:r>
      <w:r>
        <w:t xml:space="preserve"> </w:t>
      </w:r>
      <w:r>
        <w:t xml:space="preserve">(Commercial Carrier Journal, 2023)</w:t>
      </w:r>
      <w:r>
        <w:t xml:space="preserve">.</w:t>
      </w:r>
    </w:p>
    <w:p>
      <w:pPr>
        <w:pStyle w:val="BodyText"/>
      </w:pPr>
      <w:r>
        <w:t xml:space="preserve">Tesla’s published specifications for the production</w:t>
      </w:r>
      <w:r>
        <w:t xml:space="preserve"> </w:t>
      </w:r>
      <w:r>
        <w:t xml:space="preserve">“Atlas”</w:t>
      </w:r>
      <w:r>
        <w:t xml:space="preserve"> </w:t>
      </w:r>
      <w:r>
        <w:t xml:space="preserve">version are:</w:t>
      </w:r>
    </w:p>
    <w:p>
      <w:pPr>
        <w:pStyle w:val="BodyText"/>
      </w:pPr>
      <w:r>
        <w:rPr>
          <w:b/>
          <w:bCs/>
        </w:rPr>
        <w:t xml:space="preserve">Tesla Semi Specifications (2026 Production)</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jc w:val="left"/>
            </w:pPr>
            <w:r>
              <w:t xml:space="preserve">Parameter</w:t>
            </w:r>
          </w:p>
        </w:tc>
        <w:tc>
          <w:tcPr/>
          <w:p>
            <w:pPr>
              <w:pStyle w:val="Compact"/>
              <w:jc w:val="left"/>
            </w:pPr>
            <w:r>
              <w:t xml:space="preserve">Standard Range</w:t>
            </w:r>
          </w:p>
        </w:tc>
        <w:tc>
          <w:tcPr/>
          <w:p>
            <w:pPr>
              <w:pStyle w:val="Compact"/>
              <w:jc w:val="left"/>
            </w:pPr>
            <w:r>
              <w:t xml:space="preserve">Long Range</w:t>
            </w:r>
          </w:p>
        </w:tc>
      </w:tr>
      <w:tr>
        <w:tc>
          <w:tcPr/>
          <w:p>
            <w:pPr>
              <w:pStyle w:val="Compact"/>
              <w:jc w:val="left"/>
            </w:pPr>
            <w:r>
              <w:t xml:space="preserve">Range (full load)</w:t>
            </w:r>
          </w:p>
        </w:tc>
        <w:tc>
          <w:tcPr/>
          <w:p>
            <w:pPr>
              <w:pStyle w:val="Compact"/>
              <w:jc w:val="left"/>
            </w:pPr>
            <w:r>
              <w:t xml:space="preserve">~325 miles</w:t>
            </w:r>
          </w:p>
        </w:tc>
        <w:tc>
          <w:tcPr/>
          <w:p>
            <w:pPr>
              <w:pStyle w:val="Compact"/>
              <w:jc w:val="left"/>
            </w:pPr>
            <w:r>
              <w:t xml:space="preserve">~500 miles</w:t>
            </w:r>
          </w:p>
        </w:tc>
      </w:tr>
      <w:tr>
        <w:tc>
          <w:tcPr/>
          <w:p>
            <w:pPr>
              <w:pStyle w:val="Compact"/>
              <w:jc w:val="left"/>
            </w:pPr>
            <w:r>
              <w:t xml:space="preserve">Curb weight</w:t>
            </w:r>
          </w:p>
        </w:tc>
        <w:tc>
          <w:tcPr/>
          <w:p>
            <w:pPr>
              <w:pStyle w:val="Compact"/>
              <w:jc w:val="left"/>
            </w:pPr>
            <w:r>
              <w:t xml:space="preserve">&lt;20,000 lbs</w:t>
            </w:r>
          </w:p>
        </w:tc>
        <w:tc>
          <w:tcPr/>
          <w:p>
            <w:pPr>
              <w:pStyle w:val="Compact"/>
              <w:jc w:val="left"/>
            </w:pPr>
            <w:r>
              <w:t xml:space="preserve">~23,000 lbs</w:t>
            </w:r>
          </w:p>
        </w:tc>
      </w:tr>
      <w:tr>
        <w:tc>
          <w:tcPr/>
          <w:p>
            <w:pPr>
              <w:pStyle w:val="Compact"/>
              <w:jc w:val="left"/>
            </w:pPr>
            <w:r>
              <w:t xml:space="preserve">Price</w:t>
            </w:r>
          </w:p>
        </w:tc>
        <w:tc>
          <w:tcPr/>
          <w:p>
            <w:pPr>
              <w:pStyle w:val="Compact"/>
              <w:jc w:val="left"/>
            </w:pPr>
            <w:r>
              <w:t xml:space="preserve">Not disclosed</w:t>
            </w:r>
          </w:p>
        </w:tc>
        <w:tc>
          <w:tcPr/>
          <w:p>
            <w:pPr>
              <w:pStyle w:val="Compact"/>
              <w:jc w:val="left"/>
            </w:pPr>
            <w:r>
              <w:t xml:space="preserve">US$290,000</w:t>
            </w:r>
          </w:p>
        </w:tc>
      </w:tr>
      <w:tr>
        <w:tc>
          <w:tcPr/>
          <w:p>
            <w:pPr>
              <w:pStyle w:val="Compact"/>
              <w:jc w:val="left"/>
            </w:pPr>
            <w:r>
              <w:t xml:space="preserve">Charging rate (Megacharger)</w:t>
            </w:r>
          </w:p>
        </w:tc>
        <w:tc>
          <w:tcPr/>
          <w:p>
            <w:pPr>
              <w:pStyle w:val="Compact"/>
              <w:jc w:val="left"/>
            </w:pPr>
            <w:r>
              <w:t xml:space="preserve">Up to 1.2 MW</w:t>
            </w:r>
          </w:p>
        </w:tc>
        <w:tc>
          <w:tcPr/>
          <w:p>
            <w:pPr>
              <w:pStyle w:val="Compact"/>
              <w:jc w:val="left"/>
            </w:pPr>
            <w:r>
              <w:t xml:space="preserve">Up to 1.2 MW</w:t>
            </w:r>
          </w:p>
        </w:tc>
      </w:tr>
      <w:tr>
        <w:tc>
          <w:tcPr/>
          <w:p>
            <w:pPr>
              <w:pStyle w:val="Compact"/>
              <w:jc w:val="left"/>
            </w:pPr>
            <w:r>
              <w:t xml:space="preserve">Charge time (20–80%)</w:t>
            </w:r>
          </w:p>
        </w:tc>
        <w:tc>
          <w:tcPr/>
          <w:p>
            <w:pPr>
              <w:pStyle w:val="Compact"/>
              <w:jc w:val="left"/>
            </w:pPr>
            <w:r>
              <w:t xml:space="preserve">~30 minutes</w:t>
            </w:r>
          </w:p>
        </w:tc>
        <w:tc>
          <w:tcPr/>
          <w:p>
            <w:pPr>
              <w:pStyle w:val="Compact"/>
              <w:jc w:val="left"/>
            </w:pPr>
            <w:r>
              <w:t xml:space="preserve">~30 minutes</w:t>
            </w:r>
          </w:p>
        </w:tc>
      </w:tr>
    </w:tbl>
    <w:p>
      <w:pPr>
        <w:pStyle w:val="BodyText"/>
      </w:pPr>
      <w:r>
        <w:rPr>
          <w:i/>
          <w:iCs/>
        </w:rPr>
        <w:t xml:space="preserve">Source: Tesla; Overdrive</w:t>
      </w:r>
      <w:r>
        <w:rPr>
          <w:i/>
          <w:iCs/>
        </w:rPr>
        <w:t xml:space="preserve"> </w:t>
      </w:r>
      <w:r>
        <w:rPr>
          <w:i/>
          <w:iCs/>
        </w:rPr>
        <w:t xml:space="preserve">(Overdrive, 2025)</w:t>
      </w:r>
    </w:p>
    <w:p>
      <w:pPr>
        <w:pStyle w:val="BodyText"/>
      </w:pPr>
      <w:r>
        <w:t xml:space="preserve">The Long Range model’s 23,000 lb curb weight is approximately 4,000–5,000 lbs heavier than a typical diesel Class 8 tractor, reducing payload capacity by a corresponding amount. For volume freight this is a real constraint, though regulatory moves toward higher gross vehicle weight limits for zero-emission trucks (84,000 lbs vs 80,000 lbs in several US states) partially offset the penalty.</w:t>
      </w:r>
    </w:p>
    <w:p>
      <w:r>
        <w:pict>
          <v:rect style="width:0;height:1.5pt" o:hralign="center" o:hrstd="t" o:hr="t"/>
        </w:pict>
      </w:r>
    </w:p>
    <w:bookmarkEnd w:id="21"/>
    <w:bookmarkEnd w:id="22"/>
    <w:bookmarkStart w:id="23" w:name="driver-experience"/>
    <w:p>
      <w:pPr>
        <w:pStyle w:val="Heading1"/>
      </w:pPr>
      <w:r>
        <w:t xml:space="preserve">Driver Experience</w:t>
      </w:r>
    </w:p>
    <w:p>
      <w:pPr>
        <w:pStyle w:val="FirstParagraph"/>
      </w:pPr>
      <w:r>
        <w:t xml:space="preserve">Driver feedback has been consistently positive across multiple fleet operators</w:t>
      </w:r>
      <w:r>
        <w:t xml:space="preserve"> </w:t>
      </w:r>
      <w:r>
        <w:t xml:space="preserve">(Commercial Carrier Journal, 2025; FreightWaves, 2023)</w:t>
      </w:r>
      <w:r>
        <w:t xml:space="preserve">:</w:t>
      </w:r>
    </w:p>
    <w:p>
      <w:pPr>
        <w:pStyle w:val="Compact"/>
        <w:numPr>
          <w:ilvl w:val="0"/>
          <w:numId w:val="1001"/>
        </w:numPr>
      </w:pPr>
      <w:r>
        <w:rPr>
          <w:b/>
          <w:bCs/>
        </w:rPr>
        <w:t xml:space="preserve">Visibility</w:t>
      </w:r>
      <w:r>
        <w:t xml:space="preserve">: The centre-seat cab with a low bonnet line provides substantially better forward and side visibility than conventional trucks. Drivers describe it as</w:t>
      </w:r>
      <w:r>
        <w:t xml:space="preserve"> </w:t>
      </w:r>
      <w:r>
        <w:t xml:space="preserve">“amazing.”</w:t>
      </w:r>
    </w:p>
    <w:p>
      <w:pPr>
        <w:pStyle w:val="Compact"/>
        <w:numPr>
          <w:ilvl w:val="0"/>
          <w:numId w:val="1001"/>
        </w:numPr>
      </w:pPr>
      <w:r>
        <w:rPr>
          <w:b/>
          <w:bCs/>
        </w:rPr>
        <w:t xml:space="preserve">Comfort</w:t>
      </w:r>
      <w:r>
        <w:t xml:space="preserve">: Smooth acceleration and regenerative braking reduce driver fatigue. The absence of gear shifts and engine vibration is noted as a major improvement.</w:t>
      </w:r>
    </w:p>
    <w:p>
      <w:pPr>
        <w:pStyle w:val="Compact"/>
        <w:numPr>
          <w:ilvl w:val="0"/>
          <w:numId w:val="1001"/>
        </w:numPr>
      </w:pPr>
      <w:r>
        <w:rPr>
          <w:b/>
          <w:bCs/>
        </w:rPr>
        <w:t xml:space="preserve">Controls</w:t>
      </w:r>
      <w:r>
        <w:t xml:space="preserve">: The cab replaces conventional switches and gauges with touchscreen monitors. Drivers report adapting within 30 minutes, comparing the interface to using a smartphone.</w:t>
      </w:r>
    </w:p>
    <w:p>
      <w:pPr>
        <w:pStyle w:val="Compact"/>
        <w:numPr>
          <w:ilvl w:val="0"/>
          <w:numId w:val="1001"/>
        </w:numPr>
      </w:pPr>
      <w:r>
        <w:rPr>
          <w:b/>
          <w:bCs/>
        </w:rPr>
        <w:t xml:space="preserve">Noise</w:t>
      </w:r>
      <w:r>
        <w:t xml:space="preserve">: Interior noise levels are dramatically lower than diesel, with drivers noting they can hold a normal conversation or listen to music without raising volume.</w:t>
      </w:r>
    </w:p>
    <w:p>
      <w:pPr>
        <w:pStyle w:val="FirstParagraph"/>
      </w:pPr>
      <w:r>
        <w:t xml:space="preserve">No significant complaints have surfaced in published reviews. The main operational learning curve relates to route planning around charging infrastructure rather than the vehicle itself.</w:t>
      </w:r>
    </w:p>
    <w:p>
      <w:r>
        <w:pict>
          <v:rect style="width:0;height:1.5pt" o:hralign="center" o:hrstd="t" o:hr="t"/>
        </w:pict>
      </w:r>
    </w:p>
    <w:bookmarkEnd w:id="23"/>
    <w:bookmarkStart w:id="24" w:name="pricing-and-total-cost-of-ownership"/>
    <w:p>
      <w:pPr>
        <w:pStyle w:val="Heading1"/>
      </w:pPr>
      <w:r>
        <w:t xml:space="preserve">Pricing and Total Cost of Ownership</w:t>
      </w:r>
    </w:p>
    <w:p>
      <w:pPr>
        <w:pStyle w:val="FirstParagraph"/>
      </w:pPr>
      <w:r>
        <w:rPr>
          <w:b/>
          <w:bCs/>
        </w:rPr>
        <w:t xml:space="preserve">Purchase Price</w:t>
      </w:r>
    </w:p>
    <w:p>
      <w:pPr>
        <w:pStyle w:val="BodyText"/>
      </w:pPr>
      <w:r>
        <w:t xml:space="preserve">Tesla is quoting US$290,000 for the 500-mile Long Range Semi</w:t>
      </w:r>
      <w:r>
        <w:t xml:space="preserve"> </w:t>
      </w:r>
      <w:r>
        <w:t xml:space="preserve">(Electrek, 2026b)</w:t>
      </w:r>
      <w:r>
        <w:t xml:space="preserve">. For context:</w:t>
      </w:r>
    </w:p>
    <w:p>
      <w:pPr>
        <w:pStyle w:val="BodyText"/>
      </w:pPr>
      <w:r>
        <w:rPr>
          <w:b/>
          <w:bCs/>
        </w:rPr>
        <w:t xml:space="preserve">Class 8 Tractor Pricing Comparison</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Truck</w:t>
            </w:r>
          </w:p>
        </w:tc>
        <w:tc>
          <w:tcPr/>
          <w:p>
            <w:pPr>
              <w:pStyle w:val="Compact"/>
              <w:jc w:val="left"/>
            </w:pPr>
            <w:r>
              <w:t xml:space="preserve">Approximate Price (US$)</w:t>
            </w:r>
          </w:p>
        </w:tc>
      </w:tr>
      <w:tr>
        <w:tc>
          <w:tcPr/>
          <w:p>
            <w:pPr>
              <w:pStyle w:val="Compact"/>
              <w:jc w:val="left"/>
            </w:pPr>
            <w:r>
              <w:t xml:space="preserve">New diesel Class 8 (Freightliner, Kenworth, etc.)</w:t>
            </w:r>
          </w:p>
        </w:tc>
        <w:tc>
          <w:tcPr/>
          <w:p>
            <w:pPr>
              <w:pStyle w:val="Compact"/>
              <w:jc w:val="left"/>
            </w:pPr>
            <w:r>
              <w:t xml:space="preserve">~180,000</w:t>
            </w:r>
          </w:p>
        </w:tc>
      </w:tr>
      <w:tr>
        <w:tc>
          <w:tcPr/>
          <w:p>
            <w:pPr>
              <w:pStyle w:val="Compact"/>
              <w:jc w:val="left"/>
            </w:pPr>
            <w:r>
              <w:t xml:space="preserve">Tesla Semi (500-mile)</w:t>
            </w:r>
          </w:p>
        </w:tc>
        <w:tc>
          <w:tcPr/>
          <w:p>
            <w:pPr>
              <w:pStyle w:val="Compact"/>
              <w:jc w:val="left"/>
            </w:pPr>
            <w:r>
              <w:t xml:space="preserve">290,000</w:t>
            </w:r>
          </w:p>
        </w:tc>
      </w:tr>
      <w:tr>
        <w:tc>
          <w:tcPr/>
          <w:p>
            <w:pPr>
              <w:pStyle w:val="Compact"/>
              <w:jc w:val="left"/>
            </w:pPr>
            <w:r>
              <w:t xml:space="preserve">Freightliner eCascadia</w:t>
            </w:r>
          </w:p>
        </w:tc>
        <w:tc>
          <w:tcPr/>
          <w:p>
            <w:pPr>
              <w:pStyle w:val="Compact"/>
              <w:jc w:val="left"/>
            </w:pPr>
            <w:r>
              <w:t xml:space="preserve">&gt;300,000</w:t>
            </w:r>
          </w:p>
        </w:tc>
      </w:tr>
      <w:tr>
        <w:tc>
          <w:tcPr/>
          <w:p>
            <w:pPr>
              <w:pStyle w:val="Compact"/>
              <w:jc w:val="left"/>
            </w:pPr>
            <w:r>
              <w:t xml:space="preserve">Volvo VNR Electric</w:t>
            </w:r>
          </w:p>
        </w:tc>
        <w:tc>
          <w:tcPr/>
          <w:p>
            <w:pPr>
              <w:pStyle w:val="Compact"/>
              <w:jc w:val="left"/>
            </w:pPr>
            <w:r>
              <w:t xml:space="preserve">&gt;300,000</w:t>
            </w:r>
          </w:p>
        </w:tc>
      </w:tr>
    </w:tbl>
    <w:p>
      <w:pPr>
        <w:pStyle w:val="BodyText"/>
      </w:pPr>
      <w:r>
        <w:rPr>
          <w:i/>
          <w:iCs/>
        </w:rPr>
        <w:t xml:space="preserve">Sources: Electrek</w:t>
      </w:r>
      <w:r>
        <w:rPr>
          <w:i/>
          <w:iCs/>
        </w:rPr>
        <w:t xml:space="preserve"> </w:t>
      </w:r>
      <w:r>
        <w:rPr>
          <w:i/>
          <w:iCs/>
        </w:rPr>
        <w:t xml:space="preserve">(Electrek, 2026b)</w:t>
      </w:r>
      <w:r>
        <w:rPr>
          <w:i/>
          <w:iCs/>
        </w:rPr>
        <w:t xml:space="preserve">; The Autopian</w:t>
      </w:r>
      <w:r>
        <w:rPr>
          <w:i/>
          <w:iCs/>
        </w:rPr>
        <w:t xml:space="preserve"> </w:t>
      </w:r>
      <w:r>
        <w:rPr>
          <w:i/>
          <w:iCs/>
        </w:rPr>
        <w:t xml:space="preserve">(The Autopian, 2026)</w:t>
      </w:r>
    </w:p>
    <w:p>
      <w:pPr>
        <w:pStyle w:val="BodyText"/>
      </w:pPr>
      <w:r>
        <w:t xml:space="preserve">The US$110,000 premium over diesel is the relevant number for TCO analysis, since fleets replace trucks on a cycle regardless.</w:t>
      </w:r>
    </w:p>
    <w:p>
      <w:pPr>
        <w:pStyle w:val="BodyText"/>
      </w:pPr>
      <w:r>
        <w:rPr>
          <w:b/>
          <w:bCs/>
        </w:rPr>
        <w:t xml:space="preserve">Operating Cost Advantage</w:t>
      </w:r>
    </w:p>
    <w:p>
      <w:pPr>
        <w:pStyle w:val="BodyText"/>
      </w:pPr>
      <w:r>
        <w:t xml:space="preserve">At 1.7 kWh/mile and US$0.18/kWh (depot charging), the Semi’s energy cost is approximately US$0.31/mile. A diesel truck at 6 mpg and US$4.00/gallon costs approximately US$0.67/mile. The energy saving alone is ~US$0.36/mile, or ~US$72,000/year for a truck running 200,000 miles annually.</w:t>
      </w:r>
    </w:p>
    <w:p>
      <w:pPr>
        <w:pStyle w:val="BodyText"/>
      </w:pPr>
      <w:r>
        <w:t xml:space="preserve">Adding lower maintenance costs (no diesel aftertreatment, simpler drivetrain, regenerative braking reducing brake wear), the payback on the US$110,000 premium is approximately</w:t>
      </w:r>
      <w:r>
        <w:t xml:space="preserve"> </w:t>
      </w:r>
      <w:r>
        <w:rPr>
          <w:b/>
          <w:bCs/>
        </w:rPr>
        <w:t xml:space="preserve">2–3 years</w:t>
      </w:r>
      <w:r>
        <w:t xml:space="preserve"> </w:t>
      </w:r>
      <w:r>
        <w:t xml:space="preserve">under favourable conditions, or</w:t>
      </w:r>
      <w:r>
        <w:t xml:space="preserve"> </w:t>
      </w:r>
      <w:r>
        <w:rPr>
          <w:b/>
          <w:bCs/>
        </w:rPr>
        <w:t xml:space="preserve">~4 years</w:t>
      </w:r>
      <w:r>
        <w:t xml:space="preserve"> </w:t>
      </w:r>
      <w:r>
        <w:t xml:space="preserve">at more conservative utilisation and electricity pricing</w:t>
      </w:r>
      <w:r>
        <w:t xml:space="preserve"> </w:t>
      </w:r>
      <w:r>
        <w:t xml:space="preserve">(Electrek, 2026b)</w:t>
      </w:r>
      <w:r>
        <w:t xml:space="preserve">.</w:t>
      </w:r>
    </w:p>
    <w:p>
      <w:r>
        <w:pict>
          <v:rect style="width:0;height:1.5pt" o:hralign="center" o:hrstd="t" o:hr="t"/>
        </w:pict>
      </w:r>
    </w:p>
    <w:bookmarkEnd w:id="24"/>
    <w:bookmarkStart w:id="27" w:name="sales-and-market-penetration"/>
    <w:p>
      <w:pPr>
        <w:pStyle w:val="Heading1"/>
      </w:pPr>
      <w:r>
        <w:t xml:space="preserve">Sales and Market Penetration</w:t>
      </w:r>
    </w:p>
    <w:bookmarkStart w:id="25" w:name="current-status-pre-volume"/>
    <w:p>
      <w:pPr>
        <w:pStyle w:val="Heading3"/>
      </w:pPr>
      <w:r>
        <w:t xml:space="preserve">Current Status: Pre-Volume</w:t>
      </w:r>
    </w:p>
    <w:p>
      <w:pPr>
        <w:pStyle w:val="FirstParagraph"/>
      </w:pPr>
      <w:r>
        <w:t xml:space="preserve">The Semi’s market penetration is effectively zero in statistical terms. Only ~200 units have been delivered from Tesla’s pilot production facility, against a US Class 8 market of approximately 250,000 new truck sales per year</w:t>
      </w:r>
      <w:r>
        <w:t xml:space="preserve"> </w:t>
      </w:r>
      <w:r>
        <w:t xml:space="preserve">(Max Dispatch Service, 2025; Yahoo Finance, 2025)</w:t>
      </w:r>
      <w:r>
        <w:t xml:space="preserve">.</w:t>
      </w:r>
    </w:p>
    <w:p>
      <w:pPr>
        <w:pStyle w:val="BodyText"/>
      </w:pPr>
      <w:r>
        <w:rPr>
          <w:b/>
          <w:bCs/>
        </w:rPr>
        <w:t xml:space="preserve">Known Fleet Deployments</w:t>
      </w:r>
    </w:p>
    <w:tbl>
      <w:tblPr>
        <w:tblStyle w:val="Table"/>
        <w:tblW w:type="pct" w:w="5000"/>
        <w:tblLayout w:type="fixed"/>
        <w:tblLook w:firstRow="1" w:lastRow="0" w:firstColumn="0" w:lastColumn="0" w:noHBand="0" w:noVBand="0" w:val="0020"/>
      </w:tblPr>
      <w:tblGrid>
        <w:gridCol w:w="1650"/>
        <w:gridCol w:w="2310"/>
        <w:gridCol w:w="2640"/>
        <w:gridCol w:w="1320"/>
      </w:tblGrid>
      <w:tr>
        <w:trPr>
          <w:tblHeader w:val="on"/>
        </w:trPr>
        <w:tc>
          <w:tcPr/>
          <w:p>
            <w:pPr>
              <w:pStyle w:val="Compact"/>
              <w:jc w:val="left"/>
            </w:pPr>
            <w:r>
              <w:t xml:space="preserve">Customer</w:t>
            </w:r>
          </w:p>
        </w:tc>
        <w:tc>
          <w:tcPr/>
          <w:p>
            <w:pPr>
              <w:pStyle w:val="Compact"/>
              <w:jc w:val="left"/>
            </w:pPr>
            <w:r>
              <w:t xml:space="preserve">Units Ordered</w:t>
            </w:r>
          </w:p>
        </w:tc>
        <w:tc>
          <w:tcPr/>
          <w:p>
            <w:pPr>
              <w:pStyle w:val="Compact"/>
              <w:jc w:val="left"/>
            </w:pPr>
            <w:r>
              <w:t xml:space="preserve">Units Delivered</w:t>
            </w:r>
          </w:p>
        </w:tc>
        <w:tc>
          <w:tcPr/>
          <w:p>
            <w:pPr>
              <w:pStyle w:val="Compact"/>
              <w:jc w:val="left"/>
            </w:pPr>
            <w:r>
              <w:t xml:space="preserve">Status</w:t>
            </w:r>
          </w:p>
        </w:tc>
      </w:tr>
      <w:tr>
        <w:tc>
          <w:tcPr/>
          <w:p>
            <w:pPr>
              <w:pStyle w:val="Compact"/>
              <w:jc w:val="left"/>
            </w:pPr>
            <w:r>
              <w:t xml:space="preserve">PepsiCo</w:t>
            </w:r>
          </w:p>
        </w:tc>
        <w:tc>
          <w:tcPr/>
          <w:p>
            <w:pPr>
              <w:pStyle w:val="Compact"/>
              <w:jc w:val="left"/>
            </w:pPr>
            <w:r>
              <w:t xml:space="preserve">100</w:t>
            </w:r>
          </w:p>
        </w:tc>
        <w:tc>
          <w:tcPr/>
          <w:p>
            <w:pPr>
              <w:pStyle w:val="Compact"/>
              <w:jc w:val="left"/>
            </w:pPr>
            <w:r>
              <w:t xml:space="preserve">~50</w:t>
            </w:r>
          </w:p>
        </w:tc>
        <w:tc>
          <w:tcPr/>
          <w:p>
            <w:pPr>
              <w:pStyle w:val="Compact"/>
              <w:jc w:val="left"/>
            </w:pPr>
            <w:r>
              <w:t xml:space="preserve">In service, CA</w:t>
            </w:r>
            <w:r>
              <w:t xml:space="preserve"> </w:t>
            </w:r>
            <w:r>
              <w:t xml:space="preserve">(Commercial Carrier Journal, 2025)</w:t>
            </w:r>
          </w:p>
        </w:tc>
      </w:tr>
      <w:tr>
        <w:tc>
          <w:tcPr/>
          <w:p>
            <w:pPr>
              <w:pStyle w:val="Compact"/>
              <w:jc w:val="left"/>
            </w:pPr>
            <w:r>
              <w:t xml:space="preserve">Walmart</w:t>
            </w:r>
          </w:p>
        </w:tc>
        <w:tc>
          <w:tcPr/>
          <w:p>
            <w:pPr>
              <w:pStyle w:val="Compact"/>
              <w:jc w:val="left"/>
            </w:pPr>
            <w:r>
              <w:t xml:space="preserve">130</w:t>
            </w:r>
          </w:p>
        </w:tc>
        <w:tc>
          <w:tcPr/>
          <w:p>
            <w:pPr>
              <w:pStyle w:val="Compact"/>
              <w:jc w:val="left"/>
            </w:pPr>
            <w:r>
              <w:t xml:space="preserve">Not disclosed</w:t>
            </w:r>
          </w:p>
        </w:tc>
        <w:tc>
          <w:tcPr/>
          <w:p>
            <w:pPr>
              <w:pStyle w:val="Compact"/>
              <w:jc w:val="left"/>
            </w:pPr>
            <w:r>
              <w:t xml:space="preserve">Awaiting volume production</w:t>
            </w:r>
          </w:p>
        </w:tc>
      </w:tr>
      <w:tr>
        <w:tc>
          <w:tcPr/>
          <w:p>
            <w:pPr>
              <w:pStyle w:val="Compact"/>
              <w:jc w:val="left"/>
            </w:pPr>
            <w:r>
              <w:t xml:space="preserve">UPS</w:t>
            </w:r>
          </w:p>
        </w:tc>
        <w:tc>
          <w:tcPr/>
          <w:p>
            <w:pPr>
              <w:pStyle w:val="Compact"/>
              <w:jc w:val="left"/>
            </w:pPr>
            <w:r>
              <w:t xml:space="preserve">125</w:t>
            </w:r>
          </w:p>
        </w:tc>
        <w:tc>
          <w:tcPr/>
          <w:p>
            <w:pPr>
              <w:pStyle w:val="Compact"/>
              <w:jc w:val="left"/>
            </w:pPr>
            <w:r>
              <w:t xml:space="preserve">Not disclosed</w:t>
            </w:r>
          </w:p>
        </w:tc>
        <w:tc>
          <w:tcPr/>
          <w:p>
            <w:pPr>
              <w:pStyle w:val="Compact"/>
              <w:jc w:val="left"/>
            </w:pPr>
            <w:r>
              <w:t xml:space="preserve">Ordered for 2026 delivery</w:t>
            </w:r>
          </w:p>
        </w:tc>
      </w:tr>
      <w:tr>
        <w:tc>
          <w:tcPr/>
          <w:p>
            <w:pPr>
              <w:pStyle w:val="Compact"/>
              <w:jc w:val="left"/>
            </w:pPr>
            <w:r>
              <w:t xml:space="preserve">DHL Supply Chain</w:t>
            </w:r>
          </w:p>
        </w:tc>
        <w:tc>
          <w:tcPr/>
          <w:p>
            <w:pPr>
              <w:pStyle w:val="Compact"/>
              <w:jc w:val="left"/>
            </w:pPr>
            <w:r>
              <w:t xml:space="preserve">“More than a handful”</w:t>
            </w:r>
          </w:p>
        </w:tc>
        <w:tc>
          <w:tcPr/>
          <w:p>
            <w:pPr>
              <w:pStyle w:val="Compact"/>
              <w:jc w:val="left"/>
            </w:pPr>
            <w:r>
              <w:t xml:space="preserve">1+</w:t>
            </w:r>
          </w:p>
        </w:tc>
        <w:tc>
          <w:tcPr/>
          <w:p>
            <w:pPr>
              <w:pStyle w:val="Compact"/>
              <w:jc w:val="left"/>
            </w:pPr>
            <w:r>
              <w:t xml:space="preserve">First delivery Dec 2025</w:t>
            </w:r>
            <w:r>
              <w:t xml:space="preserve"> </w:t>
            </w:r>
            <w:r>
              <w:t xml:space="preserve">(DHL Supply Chain, 2025)</w:t>
            </w:r>
          </w:p>
        </w:tc>
      </w:tr>
      <w:tr>
        <w:tc>
          <w:tcPr/>
          <w:p>
            <w:pPr>
              <w:pStyle w:val="Compact"/>
              <w:jc w:val="left"/>
            </w:pPr>
            <w:r>
              <w:t xml:space="preserve">RoadOne Intermodal</w:t>
            </w:r>
          </w:p>
        </w:tc>
        <w:tc>
          <w:tcPr/>
          <w:p>
            <w:pPr>
              <w:pStyle w:val="Compact"/>
              <w:jc w:val="left"/>
            </w:pPr>
            <w:r>
              <w:t xml:space="preserve">10</w:t>
            </w:r>
          </w:p>
        </w:tc>
        <w:tc>
          <w:tcPr/>
          <w:p>
            <w:pPr>
              <w:pStyle w:val="Compact"/>
              <w:jc w:val="left"/>
            </w:pPr>
            <w:r>
              <w:t xml:space="preserve">Testing</w:t>
            </w:r>
          </w:p>
        </w:tc>
        <w:tc>
          <w:tcPr/>
          <w:p>
            <w:pPr>
              <w:pStyle w:val="Compact"/>
              <w:jc w:val="left"/>
            </w:pPr>
            <w:r>
              <w:t xml:space="preserve">Expanding to fleet</w:t>
            </w:r>
            <w:r>
              <w:t xml:space="preserve"> </w:t>
            </w:r>
            <w:r>
              <w:t xml:space="preserve">(EVXL, 2026)</w:t>
            </w:r>
          </w:p>
        </w:tc>
      </w:tr>
      <w:tr>
        <w:tc>
          <w:tcPr/>
          <w:p>
            <w:pPr>
              <w:pStyle w:val="Compact"/>
              <w:jc w:val="left"/>
            </w:pPr>
            <w:r>
              <w:t xml:space="preserve">Hight Logistics</w:t>
            </w:r>
          </w:p>
        </w:tc>
        <w:tc>
          <w:tcPr/>
          <w:p>
            <w:pPr>
              <w:pStyle w:val="Compact"/>
              <w:jc w:val="left"/>
            </w:pPr>
            <w:r>
              <w:t xml:space="preserve">Multiple</w:t>
            </w:r>
          </w:p>
        </w:tc>
        <w:tc>
          <w:tcPr/>
          <w:p>
            <w:pPr>
              <w:pStyle w:val="Compact"/>
              <w:jc w:val="left"/>
            </w:pPr>
            <w:r>
              <w:t xml:space="preserve">In service</w:t>
            </w:r>
          </w:p>
        </w:tc>
        <w:tc>
          <w:tcPr/>
          <w:p>
            <w:pPr>
              <w:pStyle w:val="Compact"/>
              <w:jc w:val="left"/>
            </w:pPr>
            <w:r>
              <w:t xml:space="preserve">Expanding ZE fleet</w:t>
            </w:r>
            <w:r>
              <w:t xml:space="preserve"> </w:t>
            </w:r>
            <w:r>
              <w:t xml:space="preserve">(TeslaNorth, 2026)</w:t>
            </w:r>
          </w:p>
        </w:tc>
      </w:tr>
      <w:tr>
        <w:tc>
          <w:tcPr/>
          <w:p>
            <w:pPr>
              <w:pStyle w:val="Compact"/>
              <w:jc w:val="left"/>
            </w:pPr>
            <w:r>
              <w:t xml:space="preserve">Anheuser-Busch</w:t>
            </w:r>
          </w:p>
        </w:tc>
        <w:tc>
          <w:tcPr/>
          <w:p>
            <w:pPr>
              <w:pStyle w:val="Compact"/>
              <w:jc w:val="left"/>
            </w:pPr>
            <w:r>
              <w:t xml:space="preserve">40</w:t>
            </w:r>
          </w:p>
        </w:tc>
        <w:tc>
          <w:tcPr/>
          <w:p>
            <w:pPr>
              <w:pStyle w:val="Compact"/>
              <w:jc w:val="left"/>
            </w:pPr>
            <w:r>
              <w:t xml:space="preserve">Not disclosed</w:t>
            </w:r>
          </w:p>
        </w:tc>
        <w:tc>
          <w:tcPr/>
          <w:p>
            <w:pPr>
              <w:pStyle w:val="Compact"/>
              <w:jc w:val="left"/>
            </w:pPr>
            <w:r>
              <w:t xml:space="preserve">On order</w:t>
            </w:r>
          </w:p>
        </w:tc>
      </w:tr>
    </w:tbl>
    <w:p>
      <w:pPr>
        <w:pStyle w:val="BodyText"/>
      </w:pPr>
      <w:r>
        <w:rPr>
          <w:i/>
          <w:iCs/>
        </w:rPr>
        <w:t xml:space="preserve">Sources: as cited per row</w:t>
      </w:r>
    </w:p>
    <w:bookmarkEnd w:id="25"/>
    <w:bookmarkStart w:id="26" w:name="volume-production-timeline"/>
    <w:p>
      <w:pPr>
        <w:pStyle w:val="Heading3"/>
      </w:pPr>
      <w:r>
        <w:t xml:space="preserve">Volume Production Timeline</w:t>
      </w:r>
    </w:p>
    <w:p>
      <w:pPr>
        <w:pStyle w:val="FirstParagraph"/>
      </w:pPr>
      <w:r>
        <w:t xml:space="preserve">Tesla’s Semi factory in Northern Nevada, adjacent to Gigafactory Nevada, is the critical bottleneck. The timeline:</w:t>
      </w:r>
    </w:p>
    <w:p>
      <w:pPr>
        <w:pStyle w:val="Compact"/>
        <w:numPr>
          <w:ilvl w:val="0"/>
          <w:numId w:val="1002"/>
        </w:numPr>
      </w:pPr>
      <w:r>
        <w:rPr>
          <w:b/>
          <w:bCs/>
        </w:rPr>
        <w:t xml:space="preserve">Q3 2025</w:t>
      </w:r>
      <w:r>
        <w:t xml:space="preserve">: Factory on track, Semi components arriving on site</w:t>
      </w:r>
      <w:r>
        <w:t xml:space="preserve"> </w:t>
      </w:r>
      <w:r>
        <w:t xml:space="preserve">(Electrek, 2025a)</w:t>
      </w:r>
    </w:p>
    <w:p>
      <w:pPr>
        <w:pStyle w:val="Compact"/>
        <w:numPr>
          <w:ilvl w:val="0"/>
          <w:numId w:val="1002"/>
        </w:numPr>
      </w:pPr>
      <w:r>
        <w:rPr>
          <w:b/>
          <w:bCs/>
        </w:rPr>
        <w:t xml:space="preserve">Late 2025</w:t>
      </w:r>
      <w:r>
        <w:t xml:space="preserve">: Redesigned</w:t>
      </w:r>
      <w:r>
        <w:t xml:space="preserve"> </w:t>
      </w:r>
      <w:r>
        <w:t xml:space="preserve">“Atlas”</w:t>
      </w:r>
      <w:r>
        <w:t xml:space="preserve"> </w:t>
      </w:r>
      <w:r>
        <w:t xml:space="preserve">Semi spotted testing — refreshed front end designed for cheaper manufacturing and easier repair</w:t>
      </w:r>
      <w:r>
        <w:t xml:space="preserve"> </w:t>
      </w:r>
      <w:r>
        <w:t xml:space="preserve">(Tesla Oracle, 2025)</w:t>
      </w:r>
    </w:p>
    <w:p>
      <w:pPr>
        <w:pStyle w:val="Compact"/>
        <w:numPr>
          <w:ilvl w:val="0"/>
          <w:numId w:val="1002"/>
        </w:numPr>
      </w:pPr>
      <w:r>
        <w:rPr>
          <w:b/>
          <w:bCs/>
        </w:rPr>
        <w:t xml:space="preserve">March 2026</w:t>
      </w:r>
      <w:r>
        <w:t xml:space="preserve">: Volume production begins</w:t>
      </w:r>
      <w:r>
        <w:t xml:space="preserve"> </w:t>
      </w:r>
      <w:r>
        <w:t xml:space="preserve">(Dataconomy, 2026)</w:t>
      </w:r>
    </w:p>
    <w:p>
      <w:pPr>
        <w:pStyle w:val="Compact"/>
        <w:numPr>
          <w:ilvl w:val="0"/>
          <w:numId w:val="1002"/>
        </w:numPr>
      </w:pPr>
      <w:r>
        <w:rPr>
          <w:b/>
          <w:bCs/>
        </w:rPr>
        <w:t xml:space="preserve">H2 2026</w:t>
      </w:r>
      <w:r>
        <w:t xml:space="preserve">: Customer deliveries of production trucks; 37 Megacharger locations targeted for service</w:t>
      </w:r>
    </w:p>
    <w:p>
      <w:pPr>
        <w:pStyle w:val="Compact"/>
        <w:numPr>
          <w:ilvl w:val="0"/>
          <w:numId w:val="1002"/>
        </w:numPr>
      </w:pPr>
      <w:r>
        <w:rPr>
          <w:b/>
          <w:bCs/>
        </w:rPr>
        <w:t xml:space="preserve">Early 2027</w:t>
      </w:r>
      <w:r>
        <w:t xml:space="preserve">: 46 Megacharger stations operational</w:t>
      </w:r>
    </w:p>
    <w:p>
      <w:pPr>
        <w:pStyle w:val="Compact"/>
        <w:numPr>
          <w:ilvl w:val="0"/>
          <w:numId w:val="1002"/>
        </w:numPr>
      </w:pPr>
      <w:r>
        <w:rPr>
          <w:b/>
          <w:bCs/>
        </w:rPr>
        <w:t xml:space="preserve">At capacity</w:t>
      </w:r>
      <w:r>
        <w:t xml:space="preserve">: 50,000 units/year (factory design target)</w:t>
      </w:r>
    </w:p>
    <w:p>
      <w:pPr>
        <w:pStyle w:val="FirstParagraph"/>
      </w:pPr>
      <w:r>
        <w:t xml:space="preserve">The 50,000/year target should be treated with caution given Tesla’s history of missed production timelines for the Semi. Musk originally promised deliveries in 2019, then 2020, then 2021, before the first PepsiCo units arrived in December 2022. He then stated Tesla would build 50,000 Semis in 2024 — actual output was in the low hundreds</w:t>
      </w:r>
      <w:r>
        <w:t xml:space="preserve"> </w:t>
      </w:r>
      <w:r>
        <w:t xml:space="preserve">(Yahoo Finance, 2025)</w:t>
      </w:r>
      <w:r>
        <w:t xml:space="preserve">.</w:t>
      </w:r>
    </w:p>
    <w:p>
      <w:r>
        <w:pict>
          <v:rect style="width:0;height:1.5pt" o:hralign="center" o:hrstd="t" o:hr="t"/>
        </w:pict>
      </w:r>
    </w:p>
    <w:bookmarkEnd w:id="26"/>
    <w:bookmarkEnd w:id="27"/>
    <w:bookmarkStart w:id="28" w:name="megacharger-network"/>
    <w:p>
      <w:pPr>
        <w:pStyle w:val="Heading1"/>
      </w:pPr>
      <w:r>
        <w:t xml:space="preserve">Megacharger Network</w:t>
      </w:r>
    </w:p>
    <w:p>
      <w:pPr>
        <w:pStyle w:val="FirstParagraph"/>
      </w:pPr>
      <w:r>
        <w:t xml:space="preserve">The Semi charges via Tesla’s proprietary Megacharger at up to 1.2 MW, delivering a 20–80% charge in approximately 30 minutes</w:t>
      </w:r>
      <w:r>
        <w:t xml:space="preserve"> </w:t>
      </w:r>
      <w:r>
        <w:t xml:space="preserve">(Interesting Engineering, 2025)</w:t>
      </w:r>
      <w:r>
        <w:t xml:space="preserve">. This is currently below the MCS standard maximum of 3.75 MW but is among the highest power levels deployed for any commercial truck.</w:t>
      </w:r>
    </w:p>
    <w:p>
      <w:pPr>
        <w:pStyle w:val="BodyText"/>
      </w:pPr>
      <w:r>
        <w:t xml:space="preserve">Tesla has identified 66 Megacharger sites across 15 US states, concentrated along major freight corridors</w:t>
      </w:r>
      <w:r>
        <w:t xml:space="preserve"> </w:t>
      </w:r>
      <w:r>
        <w:t xml:space="preserve">(Electrek, 2026a)</w:t>
      </w:r>
      <w:r>
        <w:t xml:space="preserve">:</w:t>
      </w:r>
    </w:p>
    <w:p>
      <w:pPr>
        <w:pStyle w:val="Compact"/>
        <w:numPr>
          <w:ilvl w:val="0"/>
          <w:numId w:val="1003"/>
        </w:numPr>
      </w:pPr>
      <w:r>
        <w:rPr>
          <w:b/>
          <w:bCs/>
        </w:rPr>
        <w:t xml:space="preserve">Texas</w:t>
      </w:r>
      <w:r>
        <w:t xml:space="preserve">: 19 planned sites</w:t>
      </w:r>
    </w:p>
    <w:p>
      <w:pPr>
        <w:pStyle w:val="Compact"/>
        <w:numPr>
          <w:ilvl w:val="0"/>
          <w:numId w:val="1003"/>
        </w:numPr>
      </w:pPr>
      <w:r>
        <w:rPr>
          <w:b/>
          <w:bCs/>
        </w:rPr>
        <w:t xml:space="preserve">California</w:t>
      </w:r>
      <w:r>
        <w:t xml:space="preserve">: 17 planned sites</w:t>
      </w:r>
    </w:p>
    <w:p>
      <w:pPr>
        <w:pStyle w:val="Compact"/>
        <w:numPr>
          <w:ilvl w:val="0"/>
          <w:numId w:val="1003"/>
        </w:numPr>
      </w:pPr>
      <w:r>
        <w:rPr>
          <w:b/>
          <w:bCs/>
        </w:rPr>
        <w:t xml:space="preserve">Florida, Georgia, Illinois, Washington</w:t>
      </w:r>
      <w:r>
        <w:t xml:space="preserve">: 4 sites each</w:t>
      </w:r>
    </w:p>
    <w:p>
      <w:pPr>
        <w:pStyle w:val="Compact"/>
        <w:numPr>
          <w:ilvl w:val="0"/>
          <w:numId w:val="1003"/>
        </w:numPr>
      </w:pPr>
      <w:r>
        <w:rPr>
          <w:b/>
          <w:bCs/>
        </w:rPr>
        <w:t xml:space="preserve">New York, Nevada</w:t>
      </w:r>
      <w:r>
        <w:t xml:space="preserve">: 2 sites each</w:t>
      </w:r>
    </w:p>
    <w:p>
      <w:pPr>
        <w:pStyle w:val="FirstParagraph"/>
      </w:pPr>
      <w:r>
        <w:t xml:space="preserve">A partnership with Pilot Travel Centers (the largest US truck stop chain) will see 4–8 Megacharger stalls installed at select Pilot locations, with construction beginning H1 2026 and first stations opening by summer 2026</w:t>
      </w:r>
      <w:r>
        <w:t xml:space="preserve"> </w:t>
      </w:r>
      <w:r>
        <w:t xml:space="preserve">(Electrek, 2026c)</w:t>
      </w:r>
      <w:r>
        <w:t xml:space="preserve">.</w:t>
      </w:r>
    </w:p>
    <w:p>
      <w:pPr>
        <w:pStyle w:val="BodyText"/>
      </w:pPr>
      <w:r>
        <w:t xml:space="preserve">Two Megacharger sites are already operational. Tesla’s Q4 2025 shareholder report targeted 37 locations entering service during 2026.</w:t>
      </w:r>
    </w:p>
    <w:p>
      <w:r>
        <w:pict>
          <v:rect style="width:0;height:1.5pt" o:hralign="center" o:hrstd="t" o:hr="t"/>
        </w:pict>
      </w:r>
    </w:p>
    <w:bookmarkEnd w:id="28"/>
    <w:bookmarkStart w:id="70" w:name="assessment"/>
    <w:p>
      <w:pPr>
        <w:pStyle w:val="Heading1"/>
      </w:pPr>
      <w:r>
        <w:t xml:space="preserve">Assessment</w:t>
      </w:r>
    </w:p>
    <w:p>
      <w:pPr>
        <w:pStyle w:val="FirstParagraph"/>
      </w:pPr>
      <w:r>
        <w:rPr>
          <w:b/>
          <w:bCs/>
        </w:rPr>
        <w:t xml:space="preserve">What works:</w:t>
      </w:r>
    </w:p>
    <w:p>
      <w:pPr>
        <w:pStyle w:val="Compact"/>
        <w:numPr>
          <w:ilvl w:val="0"/>
          <w:numId w:val="1004"/>
        </w:numPr>
      </w:pPr>
      <w:r>
        <w:t xml:space="preserve">The truck itself is excellent. Efficiency data meets or beats claims, driver reviews are strong, and the TCO case against diesel is compelling for depot-based operations running 150,000+ miles per year.</w:t>
      </w:r>
    </w:p>
    <w:p>
      <w:pPr>
        <w:pStyle w:val="Compact"/>
        <w:numPr>
          <w:ilvl w:val="0"/>
          <w:numId w:val="1004"/>
        </w:numPr>
      </w:pPr>
      <w:r>
        <w:t xml:space="preserve">At US$290,000, it is cheaper than competing electric Class 8 trucks from established OEMs.</w:t>
      </w:r>
    </w:p>
    <w:p>
      <w:pPr>
        <w:pStyle w:val="Compact"/>
        <w:numPr>
          <w:ilvl w:val="0"/>
          <w:numId w:val="1004"/>
        </w:numPr>
      </w:pPr>
      <w:r>
        <w:t xml:space="preserve">The Megacharger network, while nascent, has a clear rollout plan and a strategic partnership with the largest truck stop operator in the US.</w:t>
      </w:r>
    </w:p>
    <w:p>
      <w:pPr>
        <w:pStyle w:val="FirstParagraph"/>
      </w:pPr>
      <w:r>
        <w:rPr>
          <w:b/>
          <w:bCs/>
        </w:rPr>
        <w:t xml:space="preserve">What doesn’t (yet):</w:t>
      </w:r>
    </w:p>
    <w:p>
      <w:pPr>
        <w:pStyle w:val="Compact"/>
        <w:numPr>
          <w:ilvl w:val="0"/>
          <w:numId w:val="1005"/>
        </w:numPr>
      </w:pPr>
      <w:r>
        <w:rPr>
          <w:b/>
          <w:bCs/>
        </w:rPr>
        <w:t xml:space="preserve">Volume</w:t>
      </w:r>
      <w:r>
        <w:t xml:space="preserve">: ~200 units delivered over 3+ years is not a commercial product. It is an extended pilot programme. The Semi’s relevance to fleet purchasing decisions begins when the Nevada factory ships production trucks in H2 2026.</w:t>
      </w:r>
    </w:p>
    <w:p>
      <w:pPr>
        <w:pStyle w:val="Compact"/>
        <w:numPr>
          <w:ilvl w:val="0"/>
          <w:numId w:val="1005"/>
        </w:numPr>
      </w:pPr>
      <w:r>
        <w:rPr>
          <w:b/>
          <w:bCs/>
        </w:rPr>
        <w:t xml:space="preserve">Timeline credibility</w:t>
      </w:r>
      <w:r>
        <w:t xml:space="preserve">: Tesla has missed every previous Semi production deadline by years. The factory appears genuinely close to completion, but 50,000 units/year remains aspirational until demonstrated.</w:t>
      </w:r>
    </w:p>
    <w:p>
      <w:pPr>
        <w:pStyle w:val="Compact"/>
        <w:numPr>
          <w:ilvl w:val="0"/>
          <w:numId w:val="1005"/>
        </w:numPr>
      </w:pPr>
      <w:r>
        <w:rPr>
          <w:b/>
          <w:bCs/>
        </w:rPr>
        <w:t xml:space="preserve">Charging infrastructure</w:t>
      </w:r>
      <w:r>
        <w:t xml:space="preserve">: 66 planned Megacharger sites is a skeleton network. Long-haul operations beyond depot-and-back routes depend on this buildout, and it is early.</w:t>
      </w:r>
    </w:p>
    <w:p>
      <w:pPr>
        <w:pStyle w:val="Compact"/>
        <w:numPr>
          <w:ilvl w:val="0"/>
          <w:numId w:val="1005"/>
        </w:numPr>
      </w:pPr>
      <w:r>
        <w:rPr>
          <w:b/>
          <w:bCs/>
        </w:rPr>
        <w:t xml:space="preserve">Weight penalty</w:t>
      </w:r>
      <w:r>
        <w:t xml:space="preserve">: The ~4,000–5,000 lb weight premium over diesel reduces payload capacity, which matters for weight-limited freight. Higher GVW allowances for ZEVs help but are not universal.</w:t>
      </w:r>
    </w:p>
    <w:p>
      <w:pPr>
        <w:pStyle w:val="FirstParagraph"/>
      </w:pPr>
      <w:r>
        <w:rPr>
          <w:b/>
          <w:bCs/>
        </w:rPr>
        <w:t xml:space="preserve">Bottom line</w:t>
      </w:r>
      <w:r>
        <w:t xml:space="preserve">: The Tesla Semi is a good truck with a strong economic case, constrained by the fact that it barely exists in volume terms. The 2026–2027 production ramp will determine whether it becomes a significant force in US trucking or remains a compelling demonstration project.</w:t>
      </w:r>
    </w:p>
    <w:bookmarkStart w:id="69" w:name="refs"/>
    <w:bookmarkStart w:id="30" w:name="ref-ccj-runless-2023"/>
    <w:p>
      <w:pPr>
        <w:pStyle w:val="Bibliography"/>
      </w:pPr>
      <w:r>
        <w:t xml:space="preserve">Commercial Carrier Journal. (2023).</w:t>
      </w:r>
      <w:r>
        <w:t xml:space="preserve"> </w:t>
      </w:r>
      <w:r>
        <w:rPr>
          <w:i/>
          <w:iCs/>
        </w:rPr>
        <w:t xml:space="preserve">Tesla semi’s real world performance stats with ’run on less’</w:t>
      </w:r>
      <w:r>
        <w:t xml:space="preserve">.</w:t>
      </w:r>
      <w:r>
        <w:t xml:space="preserve"> </w:t>
      </w:r>
      <w:hyperlink r:id="rId29">
        <w:r>
          <w:rPr>
            <w:rStyle w:val="Hyperlink"/>
          </w:rPr>
          <w:t xml:space="preserve">https://www.ccjdigital.com/alternative-power/article/15546920/tesla-semis-real-world-performance-stats-with-run-on-less</w:t>
        </w:r>
      </w:hyperlink>
    </w:p>
    <w:bookmarkEnd w:id="30"/>
    <w:bookmarkStart w:id="32" w:name="ref-ccj-pepsico-semi-2025"/>
    <w:p>
      <w:pPr>
        <w:pStyle w:val="Bibliography"/>
      </w:pPr>
      <w:r>
        <w:t xml:space="preserve">Commercial Carrier Journal. (2025).</w:t>
      </w:r>
      <w:r>
        <w:t xml:space="preserve"> </w:t>
      </w:r>
      <w:r>
        <w:rPr>
          <w:i/>
          <w:iCs/>
        </w:rPr>
        <w:t xml:space="preserve">PepsiCo on tesla semi’s real-world hauling performance</w:t>
      </w:r>
      <w:r>
        <w:t xml:space="preserve">.</w:t>
      </w:r>
      <w:r>
        <w:t xml:space="preserve"> </w:t>
      </w:r>
      <w:hyperlink r:id="rId31">
        <w:r>
          <w:rPr>
            <w:rStyle w:val="Hyperlink"/>
          </w:rPr>
          <w:t xml:space="preserve">https://www.ccjdigital.com/alternative-power/article/15635242/pepsico-on-tesla-semis-realworld-hauling-performance</w:t>
        </w:r>
      </w:hyperlink>
    </w:p>
    <w:bookmarkEnd w:id="32"/>
    <w:bookmarkStart w:id="34" w:name="ref-dataconomy-musk-2026"/>
    <w:p>
      <w:pPr>
        <w:pStyle w:val="Bibliography"/>
      </w:pPr>
      <w:r>
        <w:t xml:space="preserve">Dataconomy. (2026).</w:t>
      </w:r>
      <w:r>
        <w:t xml:space="preserve"> </w:t>
      </w:r>
      <w:r>
        <w:rPr>
          <w:i/>
          <w:iCs/>
        </w:rPr>
        <w:t xml:space="preserve">Musk confirms mass production of tesla semi electric truck in 2026</w:t>
      </w:r>
      <w:r>
        <w:t xml:space="preserve">.</w:t>
      </w:r>
      <w:r>
        <w:t xml:space="preserve"> </w:t>
      </w:r>
      <w:hyperlink r:id="rId33">
        <w:r>
          <w:rPr>
            <w:rStyle w:val="Hyperlink"/>
          </w:rPr>
          <w:t xml:space="preserve">https://dataconomy.com/2026/02/09/musk-confirms-mass-production-of-tesla-semi-electric-truck-in-2026/</w:t>
        </w:r>
      </w:hyperlink>
    </w:p>
    <w:bookmarkEnd w:id="34"/>
    <w:bookmarkStart w:id="36" w:name="ref-dhl-semi-press-2025"/>
    <w:p>
      <w:pPr>
        <w:pStyle w:val="Bibliography"/>
      </w:pPr>
      <w:r>
        <w:t xml:space="preserve">DHL Supply Chain. (2025).</w:t>
      </w:r>
      <w:r>
        <w:t xml:space="preserve"> </w:t>
      </w:r>
      <w:r>
        <w:rPr>
          <w:i/>
          <w:iCs/>
        </w:rPr>
        <w:t xml:space="preserve">DHL supply chain accelerates sustainability with first tesla semi delivery</w:t>
      </w:r>
      <w:r>
        <w:t xml:space="preserve">.</w:t>
      </w:r>
      <w:r>
        <w:t xml:space="preserve"> </w:t>
      </w:r>
      <w:hyperlink r:id="rId35">
        <w:r>
          <w:rPr>
            <w:rStyle w:val="Hyperlink"/>
          </w:rPr>
          <w:t xml:space="preserve">https://www.dhl.com/us-en/home/press/press-archive/2025/dhl-supply-chain-accelerates-sustainability-with-first-tesla-semi-delivery.html</w:t>
        </w:r>
      </w:hyperlink>
    </w:p>
    <w:bookmarkEnd w:id="36"/>
    <w:bookmarkStart w:id="38" w:name="ref-electrek-factory-update-2025"/>
    <w:p>
      <w:pPr>
        <w:pStyle w:val="Bibliography"/>
      </w:pPr>
      <w:r>
        <w:t xml:space="preserve">Electrek. (2025a).</w:t>
      </w:r>
      <w:r>
        <w:t xml:space="preserve"> </w:t>
      </w:r>
      <w:r>
        <w:rPr>
          <w:i/>
          <w:iCs/>
        </w:rPr>
        <w:t xml:space="preserve">Tesla gives update on tesla semi factory, says on track for volume production in 2026</w:t>
      </w:r>
      <w:r>
        <w:t xml:space="preserve">.</w:t>
      </w:r>
      <w:r>
        <w:t xml:space="preserve"> </w:t>
      </w:r>
      <w:hyperlink r:id="rId37">
        <w:r>
          <w:rPr>
            <w:rStyle w:val="Hyperlink"/>
          </w:rPr>
          <w:t xml:space="preserve">https://electrek.co/2025/04/28/tesla-gives-update-semi-factory-on-track-volume-production-2026/</w:t>
        </w:r>
      </w:hyperlink>
    </w:p>
    <w:bookmarkEnd w:id="38"/>
    <w:bookmarkStart w:id="40" w:name="ref-electrek-abf-efficiency-2025"/>
    <w:p>
      <w:pPr>
        <w:pStyle w:val="Bibliography"/>
      </w:pPr>
      <w:r>
        <w:t xml:space="preserve">Electrek. (2025b).</w:t>
      </w:r>
      <w:r>
        <w:t xml:space="preserve"> </w:t>
      </w:r>
      <w:r>
        <w:rPr>
          <w:i/>
          <w:iCs/>
        </w:rPr>
        <w:t xml:space="preserve">Tesla semi efficiency improves in real-world trucking test covering 4,494 miles over 3 weeks</w:t>
      </w:r>
      <w:r>
        <w:t xml:space="preserve">.</w:t>
      </w:r>
      <w:r>
        <w:t xml:space="preserve"> </w:t>
      </w:r>
      <w:hyperlink r:id="rId39">
        <w:r>
          <w:rPr>
            <w:rStyle w:val="Hyperlink"/>
          </w:rPr>
          <w:t xml:space="preserve">https://electrek.co/2025/07/09/tesla-semi-efficiency-improves-in-real-world-trucking-test/</w:t>
        </w:r>
      </w:hyperlink>
    </w:p>
    <w:bookmarkEnd w:id="40"/>
    <w:bookmarkStart w:id="42" w:name="ref-electrek-megacharger-map-2026"/>
    <w:p>
      <w:pPr>
        <w:pStyle w:val="Bibliography"/>
      </w:pPr>
      <w:r>
        <w:t xml:space="preserve">Electrek. (2026a).</w:t>
      </w:r>
      <w:r>
        <w:t xml:space="preserve"> </w:t>
      </w:r>
      <w:r>
        <w:rPr>
          <w:i/>
          <w:iCs/>
        </w:rPr>
        <w:t xml:space="preserve">Tesla adds 64 megacharger locations to map, revealing semi truck charging routes</w:t>
      </w:r>
      <w:r>
        <w:t xml:space="preserve">.</w:t>
      </w:r>
      <w:r>
        <w:t xml:space="preserve"> </w:t>
      </w:r>
      <w:hyperlink r:id="rId41">
        <w:r>
          <w:rPr>
            <w:rStyle w:val="Hyperlink"/>
          </w:rPr>
          <w:t xml:space="preserve">https://electrek.co/2026/02/24/tesla-megacharger-64-locations-semi-truck-charging-network-map/</w:t>
        </w:r>
      </w:hyperlink>
    </w:p>
    <w:bookmarkEnd w:id="42"/>
    <w:bookmarkStart w:id="44" w:name="ref-electrek-semi-price-2026"/>
    <w:p>
      <w:pPr>
        <w:pStyle w:val="Bibliography"/>
      </w:pPr>
      <w:r>
        <w:t xml:space="preserve">Electrek. (2026b).</w:t>
      </w:r>
      <w:r>
        <w:t xml:space="preserve"> </w:t>
      </w:r>
      <w:r>
        <w:rPr>
          <w:i/>
          <w:iCs/>
        </w:rPr>
        <w:t xml:space="preserve">Tesla is quoting $290,000 for its 500-mile electric semi truck</w:t>
      </w:r>
      <w:r>
        <w:t xml:space="preserve">.</w:t>
      </w:r>
      <w:r>
        <w:t xml:space="preserve"> </w:t>
      </w:r>
      <w:hyperlink r:id="rId43">
        <w:r>
          <w:rPr>
            <w:rStyle w:val="Hyperlink"/>
          </w:rPr>
          <w:t xml:space="preserve">https://electrek.co/2026/02/10/tesla-quoting-price-500-miles-electric-semi-truck/</w:t>
        </w:r>
      </w:hyperlink>
    </w:p>
    <w:bookmarkEnd w:id="44"/>
    <w:bookmarkStart w:id="46" w:name="ref-electrek-pilot-deal-2026"/>
    <w:p>
      <w:pPr>
        <w:pStyle w:val="Bibliography"/>
      </w:pPr>
      <w:r>
        <w:t xml:space="preserve">Electrek. (2026c).</w:t>
      </w:r>
      <w:r>
        <w:t xml:space="preserve"> </w:t>
      </w:r>
      <w:r>
        <w:rPr>
          <w:i/>
          <w:iCs/>
        </w:rPr>
        <w:t xml:space="preserve">Tesla lands major semi charging deal with nation’s largest truck stop operator</w:t>
      </w:r>
      <w:r>
        <w:t xml:space="preserve">.</w:t>
      </w:r>
      <w:r>
        <w:t xml:space="preserve"> </w:t>
      </w:r>
      <w:hyperlink r:id="rId45">
        <w:r>
          <w:rPr>
            <w:rStyle w:val="Hyperlink"/>
          </w:rPr>
          <w:t xml:space="preserve">https://electrek.co/2026/01/27/tesla-lands-major-semi-charging-deal-largest-truck-stop-operator/</w:t>
        </w:r>
      </w:hyperlink>
    </w:p>
    <w:bookmarkEnd w:id="46"/>
    <w:bookmarkStart w:id="48" w:name="ref-evxl-roadone-2026"/>
    <w:p>
      <w:pPr>
        <w:pStyle w:val="Bibliography"/>
      </w:pPr>
      <w:r>
        <w:t xml:space="preserve">EVXL. (2026).</w:t>
      </w:r>
      <w:r>
        <w:t xml:space="preserve"> </w:t>
      </w:r>
      <w:r>
        <w:rPr>
          <w:i/>
          <w:iCs/>
        </w:rPr>
        <w:t xml:space="preserve">Tesla semi efficiency data proves doubters wrong as RoadOne plans 10-truck fleet</w:t>
      </w:r>
      <w:r>
        <w:t xml:space="preserve">.</w:t>
      </w:r>
      <w:r>
        <w:t xml:space="preserve"> </w:t>
      </w:r>
      <w:hyperlink r:id="rId47">
        <w:r>
          <w:rPr>
            <w:rStyle w:val="Hyperlink"/>
          </w:rPr>
          <w:t xml:space="preserve">https://evxl.co/2026/01/15/tesla-semi-roadone-plans-10-truck-fleet/</w:t>
        </w:r>
      </w:hyperlink>
    </w:p>
    <w:bookmarkEnd w:id="48"/>
    <w:bookmarkStart w:id="50" w:name="ref-freightwaves-pepsico-2023"/>
    <w:p>
      <w:pPr>
        <w:pStyle w:val="Bibliography"/>
      </w:pPr>
      <w:r>
        <w:t xml:space="preserve">FreightWaves. (2023).</w:t>
      </w:r>
      <w:r>
        <w:t xml:space="preserve"> </w:t>
      </w:r>
      <w:r>
        <w:rPr>
          <w:i/>
          <w:iCs/>
        </w:rPr>
        <w:t xml:space="preserve">PepsiCo praises tesla semi’s performance on long-haul, regional loads</w:t>
      </w:r>
      <w:r>
        <w:t xml:space="preserve">.</w:t>
      </w:r>
      <w:r>
        <w:t xml:space="preserve"> </w:t>
      </w:r>
      <w:hyperlink r:id="rId49">
        <w:r>
          <w:rPr>
            <w:rStyle w:val="Hyperlink"/>
          </w:rPr>
          <w:t xml:space="preserve">https://www.freightwaves.com/news/pepsico-praises-tesla-semis-performance-on-long-haul-regional-loads</w:t>
        </w:r>
      </w:hyperlink>
    </w:p>
    <w:bookmarkEnd w:id="50"/>
    <w:bookmarkStart w:id="52" w:name="ref-insideevs-pepsico-545-2023"/>
    <w:p>
      <w:pPr>
        <w:pStyle w:val="Bibliography"/>
      </w:pPr>
      <w:r>
        <w:t xml:space="preserve">InsideEVs. (2023).</w:t>
      </w:r>
      <w:r>
        <w:t xml:space="preserve"> </w:t>
      </w:r>
      <w:r>
        <w:rPr>
          <w:i/>
          <w:iCs/>
        </w:rPr>
        <w:t xml:space="preserve">Tesla semi delivers impressive range in first independent real-world test</w:t>
      </w:r>
      <w:r>
        <w:t xml:space="preserve">.</w:t>
      </w:r>
      <w:r>
        <w:t xml:space="preserve"> </w:t>
      </w:r>
      <w:hyperlink r:id="rId51">
        <w:r>
          <w:rPr>
            <w:rStyle w:val="Hyperlink"/>
          </w:rPr>
          <w:t xml:space="preserve">https://insideevs.com/news/686339/pepsico-tesla-semi-545-mile-range-test/</w:t>
        </w:r>
      </w:hyperlink>
    </w:p>
    <w:bookmarkEnd w:id="52"/>
    <w:bookmarkStart w:id="54" w:name="ref-ie-semi-1200kw-2025"/>
    <w:p>
      <w:pPr>
        <w:pStyle w:val="Bibliography"/>
      </w:pPr>
      <w:r>
        <w:t xml:space="preserve">Interesting Engineering. (2025).</w:t>
      </w:r>
      <w:r>
        <w:t xml:space="preserve"> </w:t>
      </w:r>
      <w:r>
        <w:rPr>
          <w:i/>
          <w:iCs/>
        </w:rPr>
        <w:t xml:space="preserve">Electric truck milestone as tesla semi hits 1.2 megawatt charging</w:t>
      </w:r>
      <w:r>
        <w:t xml:space="preserve">.</w:t>
      </w:r>
      <w:r>
        <w:t xml:space="preserve"> </w:t>
      </w:r>
      <w:hyperlink r:id="rId53">
        <w:r>
          <w:rPr>
            <w:rStyle w:val="Hyperlink"/>
          </w:rPr>
          <w:t xml:space="preserve">https://interestingengineering.com/transportation/tesla-semi-truck-charge</w:t>
        </w:r>
      </w:hyperlink>
    </w:p>
    <w:bookmarkEnd w:id="54"/>
    <w:bookmarkStart w:id="56" w:name="ref-maxdispatch-semi-sales-2025"/>
    <w:p>
      <w:pPr>
        <w:pStyle w:val="Bibliography"/>
      </w:pPr>
      <w:r>
        <w:t xml:space="preserve">Max Dispatch Service. (2025).</w:t>
      </w:r>
      <w:r>
        <w:t xml:space="preserve"> </w:t>
      </w:r>
      <w:r>
        <w:rPr>
          <w:i/>
          <w:iCs/>
        </w:rPr>
        <w:t xml:space="preserve">How many tesla semi trucks have been sold? Latest numbers</w:t>
      </w:r>
      <w:r>
        <w:t xml:space="preserve">.</w:t>
      </w:r>
      <w:r>
        <w:t xml:space="preserve"> </w:t>
      </w:r>
      <w:hyperlink r:id="rId55">
        <w:r>
          <w:rPr>
            <w:rStyle w:val="Hyperlink"/>
          </w:rPr>
          <w:t xml:space="preserve">https://maxdispatchservice.com/tesla-semi-sales-and-performance/</w:t>
        </w:r>
      </w:hyperlink>
    </w:p>
    <w:bookmarkEnd w:id="56"/>
    <w:bookmarkStart w:id="58" w:name="ref-overdrive-semi-specs-2025"/>
    <w:p>
      <w:pPr>
        <w:pStyle w:val="Bibliography"/>
      </w:pPr>
      <w:r>
        <w:t xml:space="preserve">Overdrive. (2025).</w:t>
      </w:r>
      <w:r>
        <w:t xml:space="preserve"> </w:t>
      </w:r>
      <w:r>
        <w:rPr>
          <w:i/>
          <w:iCs/>
        </w:rPr>
        <w:t xml:space="preserve">More tesla semi details unveiled: 23K pounds for long-range model</w:t>
      </w:r>
      <w:r>
        <w:t xml:space="preserve">.</w:t>
      </w:r>
      <w:r>
        <w:t xml:space="preserve"> </w:t>
      </w:r>
      <w:hyperlink r:id="rId57">
        <w:r>
          <w:rPr>
            <w:rStyle w:val="Hyperlink"/>
          </w:rPr>
          <w:t xml:space="preserve">https://www.overdriveonline.com/equipment/article/15816691/more-tesla-semi-details-unveiled-23k-pounds-for-longrange-model</w:t>
        </w:r>
      </w:hyperlink>
    </w:p>
    <w:bookmarkEnd w:id="58"/>
    <w:bookmarkStart w:id="60" w:name="ref-teslaoracle-atlas-2025"/>
    <w:p>
      <w:pPr>
        <w:pStyle w:val="Bibliography"/>
      </w:pPr>
      <w:r>
        <w:t xml:space="preserve">Tesla Oracle. (2025).</w:t>
      </w:r>
      <w:r>
        <w:t xml:space="preserve"> </w:t>
      </w:r>
      <w:r>
        <w:rPr>
          <w:i/>
          <w:iCs/>
        </w:rPr>
        <w:t xml:space="preserve">2026 tesla semi: New design, production timeline, specifications, comparison to legacy generation</w:t>
      </w:r>
      <w:r>
        <w:t xml:space="preserve">.</w:t>
      </w:r>
      <w:r>
        <w:t xml:space="preserve"> </w:t>
      </w:r>
      <w:hyperlink r:id="rId59">
        <w:r>
          <w:rPr>
            <w:rStyle w:val="Hyperlink"/>
          </w:rPr>
          <w:t xml:space="preserve">https://www.teslaoracle.com/2025/11/10/tesla-semi-gets-a-design-refresh-before-starting-production-in-2026/</w:t>
        </w:r>
      </w:hyperlink>
    </w:p>
    <w:bookmarkEnd w:id="60"/>
    <w:bookmarkStart w:id="62" w:name="ref-hight-logistics-2026"/>
    <w:p>
      <w:pPr>
        <w:pStyle w:val="Bibliography"/>
      </w:pPr>
      <w:r>
        <w:t xml:space="preserve">TeslaNorth. (2026).</w:t>
      </w:r>
      <w:r>
        <w:t xml:space="preserve"> </w:t>
      </w:r>
      <w:r>
        <w:rPr>
          <w:i/>
          <w:iCs/>
        </w:rPr>
        <w:t xml:space="preserve">Hight logistics highlights new tesla semi as it expands zero-emission fleet</w:t>
      </w:r>
      <w:r>
        <w:t xml:space="preserve">.</w:t>
      </w:r>
      <w:r>
        <w:t xml:space="preserve"> </w:t>
      </w:r>
      <w:hyperlink r:id="rId61">
        <w:r>
          <w:rPr>
            <w:rStyle w:val="Hyperlink"/>
          </w:rPr>
          <w:t xml:space="preserve">https://teslanorth.com/2026/03/04/hight-logistics-highlights-new-tesla-semi-as-it-expands-zero-emission-fleet/</w:t>
        </w:r>
      </w:hyperlink>
    </w:p>
    <w:bookmarkEnd w:id="62"/>
    <w:bookmarkStart w:id="64" w:name="ref-autopian-semi-price-2026"/>
    <w:p>
      <w:pPr>
        <w:pStyle w:val="Bibliography"/>
      </w:pPr>
      <w:r>
        <w:t xml:space="preserve">The Autopian. (2026).</w:t>
      </w:r>
      <w:r>
        <w:t xml:space="preserve"> </w:t>
      </w:r>
      <w:r>
        <w:rPr>
          <w:i/>
          <w:iCs/>
        </w:rPr>
        <w:t xml:space="preserve">The tesla semi’s price has finally been revealed and at $290,000 it’s somehow cheaper than the competition</w:t>
      </w:r>
      <w:r>
        <w:t xml:space="preserve">.</w:t>
      </w:r>
      <w:r>
        <w:t xml:space="preserve"> </w:t>
      </w:r>
      <w:hyperlink r:id="rId63">
        <w:r>
          <w:rPr>
            <w:rStyle w:val="Hyperlink"/>
          </w:rPr>
          <w:t xml:space="preserve">https://www.theautopian.com/the-tesla-semis-price-has-finally-been-revealed-and-at-290000-its-somehow-cheaper-than-the-competition/</w:t>
        </w:r>
      </w:hyperlink>
    </w:p>
    <w:bookmarkEnd w:id="64"/>
    <w:bookmarkStart w:id="66" w:name="ref-thedriven-dhl-semi-2025"/>
    <w:p>
      <w:pPr>
        <w:pStyle w:val="Bibliography"/>
      </w:pPr>
      <w:r>
        <w:t xml:space="preserve">The Driven. (2025).</w:t>
      </w:r>
      <w:r>
        <w:t xml:space="preserve"> </w:t>
      </w:r>
      <w:r>
        <w:rPr>
          <w:i/>
          <w:iCs/>
        </w:rPr>
        <w:t xml:space="preserve">Logistics giant takes delivery of first tesla semi, with impressive 1 kWh/km consumption</w:t>
      </w:r>
      <w:r>
        <w:t xml:space="preserve">.</w:t>
      </w:r>
      <w:r>
        <w:t xml:space="preserve"> </w:t>
      </w:r>
      <w:hyperlink r:id="rId65">
        <w:r>
          <w:rPr>
            <w:rStyle w:val="Hyperlink"/>
          </w:rPr>
          <w:t xml:space="preserve">https://thedriven.io/2025/12/07/logistics-giant-takes-delivery-of-first-tesla-semi-with-impressive-1-kwh-km-consumption/</w:t>
        </w:r>
      </w:hyperlink>
    </w:p>
    <w:bookmarkEnd w:id="66"/>
    <w:bookmarkStart w:id="68" w:name="ref-yahoo-musk-50k-2025"/>
    <w:p>
      <w:pPr>
        <w:pStyle w:val="Bibliography"/>
      </w:pPr>
      <w:r>
        <w:t xml:space="preserve">Yahoo Finance. (2025).</w:t>
      </w:r>
      <w:r>
        <w:t xml:space="preserve"> </w:t>
      </w:r>
      <w:r>
        <w:rPr>
          <w:i/>
          <w:iCs/>
        </w:rPr>
        <w:t xml:space="preserve">Musk said tesla will build 50,000 semi trucks in 2024 — guess how many they actually made</w:t>
      </w:r>
      <w:r>
        <w:t xml:space="preserve">.</w:t>
      </w:r>
      <w:r>
        <w:t xml:space="preserve"> </w:t>
      </w:r>
      <w:hyperlink r:id="rId67">
        <w:r>
          <w:rPr>
            <w:rStyle w:val="Hyperlink"/>
          </w:rPr>
          <w:t xml:space="preserve">https://finance.yahoo.com/news/musk-said-tesla-build-50-203017245.html</w:t>
        </w:r>
      </w:hyperlink>
    </w:p>
    <w:bookmarkEnd w:id="68"/>
    <w:bookmarkEnd w:id="69"/>
    <w:bookmarkEnd w:id="7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W w:type="pct" w:w="5000"/>
      <w:tblInd w:type="dxa" w:w="0"/>
      <w:tblCellMar>
        <w:top w:type="dxa" w:w="0"/>
        <w:left w:type="dxa" w:w="72"/>
        <w:bottom w:type="dxa" w:w="0"/>
        <w:right w:type="dxa" w:w="72"/>
      </w:tblCellMar>
    </w:tblPr>
    <w:rPr>
      <w:rFonts w:ascii="Arial Narrow" w:hAnsi="Arial Narrow"/>
      <w:sz w:val="18"/>
      <w:szCs w:val="18"/>
    </w:r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3" Target="https://dataconomy.com/2026/02/09/musk-confirms-mass-production-of-tesla-semi-electric-truck-in-2026/" TargetMode="External" /><Relationship Type="http://schemas.openxmlformats.org/officeDocument/2006/relationships/hyperlink" Id="rId37" Target="https://electrek.co/2025/04/28/tesla-gives-update-semi-factory-on-track-volume-production-2026/" TargetMode="External" /><Relationship Type="http://schemas.openxmlformats.org/officeDocument/2006/relationships/hyperlink" Id="rId39" Target="https://electrek.co/2025/07/09/tesla-semi-efficiency-improves-in-real-world-trucking-test/" TargetMode="External" /><Relationship Type="http://schemas.openxmlformats.org/officeDocument/2006/relationships/hyperlink" Id="rId45" Target="https://electrek.co/2026/01/27/tesla-lands-major-semi-charging-deal-largest-truck-stop-operator/" TargetMode="External" /><Relationship Type="http://schemas.openxmlformats.org/officeDocument/2006/relationships/hyperlink" Id="rId43" Target="https://electrek.co/2026/02/10/tesla-quoting-price-500-miles-electric-semi-truck/" TargetMode="External" /><Relationship Type="http://schemas.openxmlformats.org/officeDocument/2006/relationships/hyperlink" Id="rId41" Target="https://electrek.co/2026/02/24/tesla-megacharger-64-locations-semi-truck-charging-network-map/" TargetMode="External" /><Relationship Type="http://schemas.openxmlformats.org/officeDocument/2006/relationships/hyperlink" Id="rId47" Target="https://evxl.co/2026/01/15/tesla-semi-roadone-plans-10-truck-fleet/" TargetMode="External" /><Relationship Type="http://schemas.openxmlformats.org/officeDocument/2006/relationships/hyperlink" Id="rId67" Target="https://finance.yahoo.com/news/musk-said-tesla-build-50-203017245.html" TargetMode="External" /><Relationship Type="http://schemas.openxmlformats.org/officeDocument/2006/relationships/hyperlink" Id="rId51" Target="https://insideevs.com/news/686339/pepsico-tesla-semi-545-mile-range-test/" TargetMode="External" /><Relationship Type="http://schemas.openxmlformats.org/officeDocument/2006/relationships/hyperlink" Id="rId53" Target="https://interestingengineering.com/transportation/tesla-semi-truck-charge" TargetMode="External" /><Relationship Type="http://schemas.openxmlformats.org/officeDocument/2006/relationships/hyperlink" Id="rId55" Target="https://maxdispatchservice.com/tesla-semi-sales-and-performance/" TargetMode="External" /><Relationship Type="http://schemas.openxmlformats.org/officeDocument/2006/relationships/hyperlink" Id="rId61" Target="https://teslanorth.com/2026/03/04/hight-logistics-highlights-new-tesla-semi-as-it-expands-zero-emission-fleet/" TargetMode="External" /><Relationship Type="http://schemas.openxmlformats.org/officeDocument/2006/relationships/hyperlink" Id="rId65" Target="https://thedriven.io/2025/12/07/logistics-giant-takes-delivery-of-first-tesla-semi-with-impressive-1-kwh-km-consumption/" TargetMode="External" /><Relationship Type="http://schemas.openxmlformats.org/officeDocument/2006/relationships/hyperlink" Id="rId29" Target="https://www.ccjdigital.com/alternative-power/article/15546920/tesla-semis-real-world-performance-stats-with-run-on-less" TargetMode="External" /><Relationship Type="http://schemas.openxmlformats.org/officeDocument/2006/relationships/hyperlink" Id="rId31" Target="https://www.ccjdigital.com/alternative-power/article/15635242/pepsico-on-tesla-semis-realworld-hauling-performance" TargetMode="External" /><Relationship Type="http://schemas.openxmlformats.org/officeDocument/2006/relationships/hyperlink" Id="rId35" Target="https://www.dhl.com/us-en/home/press/press-archive/2025/dhl-supply-chain-accelerates-sustainability-with-first-tesla-semi-delivery.html" TargetMode="External" /><Relationship Type="http://schemas.openxmlformats.org/officeDocument/2006/relationships/hyperlink" Id="rId49" Target="https://www.freightwaves.com/news/pepsico-praises-tesla-semis-performance-on-long-haul-regional-loads" TargetMode="External" /><Relationship Type="http://schemas.openxmlformats.org/officeDocument/2006/relationships/hyperlink" Id="rId57" Target="https://www.overdriveonline.com/equipment/article/15816691/more-tesla-semi-details-unveiled-23k-pounds-for-longrange-model" TargetMode="External" /><Relationship Type="http://schemas.openxmlformats.org/officeDocument/2006/relationships/hyperlink" Id="rId59" Target="https://www.teslaoracle.com/2025/11/10/tesla-semi-gets-a-design-refresh-before-starting-production-in-2026/" TargetMode="External" /><Relationship Type="http://schemas.openxmlformats.org/officeDocument/2006/relationships/hyperlink" Id="rId63" Target="https://www.theautopian.com/the-tesla-semis-price-has-finally-been-revealed-and-at-290000-its-somehow-cheaper-than-the-competition/" TargetMode="External" /></Relationships>
</file>

<file path=word/_rels/footnotes.xml.rels><?xml version="1.0" encoding="UTF-8"?><Relationships xmlns="http://schemas.openxmlformats.org/package/2006/relationships"><Relationship Type="http://schemas.openxmlformats.org/officeDocument/2006/relationships/hyperlink" Id="rId33" Target="https://dataconomy.com/2026/02/09/musk-confirms-mass-production-of-tesla-semi-electric-truck-in-2026/" TargetMode="External" /><Relationship Type="http://schemas.openxmlformats.org/officeDocument/2006/relationships/hyperlink" Id="rId37" Target="https://electrek.co/2025/04/28/tesla-gives-update-semi-factory-on-track-volume-production-2026/" TargetMode="External" /><Relationship Type="http://schemas.openxmlformats.org/officeDocument/2006/relationships/hyperlink" Id="rId39" Target="https://electrek.co/2025/07/09/tesla-semi-efficiency-improves-in-real-world-trucking-test/" TargetMode="External" /><Relationship Type="http://schemas.openxmlformats.org/officeDocument/2006/relationships/hyperlink" Id="rId45" Target="https://electrek.co/2026/01/27/tesla-lands-major-semi-charging-deal-largest-truck-stop-operator/" TargetMode="External" /><Relationship Type="http://schemas.openxmlformats.org/officeDocument/2006/relationships/hyperlink" Id="rId43" Target="https://electrek.co/2026/02/10/tesla-quoting-price-500-miles-electric-semi-truck/" TargetMode="External" /><Relationship Type="http://schemas.openxmlformats.org/officeDocument/2006/relationships/hyperlink" Id="rId41" Target="https://electrek.co/2026/02/24/tesla-megacharger-64-locations-semi-truck-charging-network-map/" TargetMode="External" /><Relationship Type="http://schemas.openxmlformats.org/officeDocument/2006/relationships/hyperlink" Id="rId47" Target="https://evxl.co/2026/01/15/tesla-semi-roadone-plans-10-truck-fleet/" TargetMode="External" /><Relationship Type="http://schemas.openxmlformats.org/officeDocument/2006/relationships/hyperlink" Id="rId67" Target="https://finance.yahoo.com/news/musk-said-tesla-build-50-203017245.html" TargetMode="External" /><Relationship Type="http://schemas.openxmlformats.org/officeDocument/2006/relationships/hyperlink" Id="rId51" Target="https://insideevs.com/news/686339/pepsico-tesla-semi-545-mile-range-test/" TargetMode="External" /><Relationship Type="http://schemas.openxmlformats.org/officeDocument/2006/relationships/hyperlink" Id="rId53" Target="https://interestingengineering.com/transportation/tesla-semi-truck-charge" TargetMode="External" /><Relationship Type="http://schemas.openxmlformats.org/officeDocument/2006/relationships/hyperlink" Id="rId55" Target="https://maxdispatchservice.com/tesla-semi-sales-and-performance/" TargetMode="External" /><Relationship Type="http://schemas.openxmlformats.org/officeDocument/2006/relationships/hyperlink" Id="rId61" Target="https://teslanorth.com/2026/03/04/hight-logistics-highlights-new-tesla-semi-as-it-expands-zero-emission-fleet/" TargetMode="External" /><Relationship Type="http://schemas.openxmlformats.org/officeDocument/2006/relationships/hyperlink" Id="rId65" Target="https://thedriven.io/2025/12/07/logistics-giant-takes-delivery-of-first-tesla-semi-with-impressive-1-kwh-km-consumption/" TargetMode="External" /><Relationship Type="http://schemas.openxmlformats.org/officeDocument/2006/relationships/hyperlink" Id="rId29" Target="https://www.ccjdigital.com/alternative-power/article/15546920/tesla-semis-real-world-performance-stats-with-run-on-less" TargetMode="External" /><Relationship Type="http://schemas.openxmlformats.org/officeDocument/2006/relationships/hyperlink" Id="rId31" Target="https://www.ccjdigital.com/alternative-power/article/15635242/pepsico-on-tesla-semis-realworld-hauling-performance" TargetMode="External" /><Relationship Type="http://schemas.openxmlformats.org/officeDocument/2006/relationships/hyperlink" Id="rId35" Target="https://www.dhl.com/us-en/home/press/press-archive/2025/dhl-supply-chain-accelerates-sustainability-with-first-tesla-semi-delivery.html" TargetMode="External" /><Relationship Type="http://schemas.openxmlformats.org/officeDocument/2006/relationships/hyperlink" Id="rId49" Target="https://www.freightwaves.com/news/pepsico-praises-tesla-semis-performance-on-long-haul-regional-loads" TargetMode="External" /><Relationship Type="http://schemas.openxmlformats.org/officeDocument/2006/relationships/hyperlink" Id="rId57" Target="https://www.overdriveonline.com/equipment/article/15816691/more-tesla-semi-details-unveiled-23k-pounds-for-longrange-model" TargetMode="External" /><Relationship Type="http://schemas.openxmlformats.org/officeDocument/2006/relationships/hyperlink" Id="rId59" Target="https://www.teslaoracle.com/2025/11/10/tesla-semi-gets-a-design-refresh-before-starting-production-in-2026/" TargetMode="External" /><Relationship Type="http://schemas.openxmlformats.org/officeDocument/2006/relationships/hyperlink" Id="rId63" Target="https://www.theautopian.com/the-tesla-semis-price-has-finally-been-revealed-and-at-290000-its-somehow-cheaper-than-the-competi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Tesla Semi: Real-World Performance, Pricing, and Market Status</dc:title>
  <dc:creator>David Leitch</dc:creator>
  <cp:keywords/>
  <dcterms:created xsi:type="dcterms:W3CDTF">2026-04-10T01:35:32Z</dcterms:created>
  <dcterms:modified xsi:type="dcterms:W3CDTF">2026-04-10T01:35:32Z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ibliography">
    <vt:lpwstr>tesla_semi_references.bib</vt:lpwstr>
  </property>
  <property fmtid="{D5CDD505-2E9C-101B-9397-08002B2CF9AE}" pid="5" name="by-author">
    <vt:lpwstr/>
  </property>
  <property fmtid="{D5CDD505-2E9C-101B-9397-08002B2CF9AE}" pid="6" name="categories">
    <vt:lpwstr/>
  </property>
  <property fmtid="{D5CDD505-2E9C-101B-9397-08002B2CF9AE}" pid="7" name="csl">
    <vt:lpwstr>../apa.csl</vt:lpwstr>
  </property>
  <property fmtid="{D5CDD505-2E9C-101B-9397-08002B2CF9AE}" pid="8" name="date">
    <vt:lpwstr>2026-03-23</vt:lpwstr>
  </property>
  <property fmtid="{D5CDD505-2E9C-101B-9397-08002B2CF9AE}" pid="9" name="draft">
    <vt:lpwstr>False</vt:lpwstr>
  </property>
  <property fmtid="{D5CDD505-2E9C-101B-9397-08002B2CF9AE}" pid="10" name="header-includes">
    <vt:lpwstr/>
  </property>
  <property fmtid="{D5CDD505-2E9C-101B-9397-08002B2CF9AE}" pid="11" name="include-after">
    <vt:lpwstr/>
  </property>
  <property fmtid="{D5CDD505-2E9C-101B-9397-08002B2CF9AE}" pid="12" name="include-before">
    <vt:lpwstr/>
  </property>
  <property fmtid="{D5CDD505-2E9C-101B-9397-08002B2CF9AE}" pid="13" name="labels">
    <vt:lpwstr/>
  </property>
  <property fmtid="{D5CDD505-2E9C-101B-9397-08002B2CF9AE}" pid="14" name="lightbox">
    <vt:lpwstr>True</vt:lpwstr>
  </property>
  <property fmtid="{D5CDD505-2E9C-101B-9397-08002B2CF9AE}" pid="15" name="tbl-cap-location">
    <vt:lpwstr>bottom</vt:lpwstr>
  </property>
  <property fmtid="{D5CDD505-2E9C-101B-9397-08002B2CF9AE}" pid="16" name="toc-title">
    <vt:lpwstr>Table of contents</vt:lpwstr>
  </property>
</Properties>
</file>